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40" w:type="dxa"/>
        <w:tblInd w:w="-432" w:type="dxa"/>
        <w:tblBorders>
          <w:top w:val="single" w:sz="4" w:space="0" w:color="auto"/>
          <w:left w:val="single" w:sz="4" w:space="0" w:color="auto"/>
          <w:bottom w:val="single" w:sz="4" w:space="0" w:color="auto"/>
          <w:right w:val="single" w:sz="4" w:space="0" w:color="auto"/>
        </w:tblBorders>
        <w:tblLook w:val="0000"/>
      </w:tblPr>
      <w:tblGrid>
        <w:gridCol w:w="4680"/>
        <w:gridCol w:w="1800"/>
        <w:gridCol w:w="3960"/>
      </w:tblGrid>
      <w:tr w:rsidR="00422F69" w:rsidRPr="00E67D29" w:rsidTr="00E60581">
        <w:tc>
          <w:tcPr>
            <w:tcW w:w="4680" w:type="dxa"/>
            <w:tcBorders>
              <w:top w:val="nil"/>
              <w:left w:val="nil"/>
              <w:bottom w:val="nil"/>
              <w:right w:val="nil"/>
            </w:tcBorders>
          </w:tcPr>
          <w:p w:rsidR="00422F69" w:rsidRDefault="00422F69" w:rsidP="00E60581">
            <w:pPr>
              <w:keepNext/>
              <w:jc w:val="center"/>
              <w:outlineLvl w:val="2"/>
              <w:rPr>
                <w:b/>
              </w:rPr>
            </w:pPr>
            <w:r w:rsidRPr="00E67D29">
              <w:rPr>
                <w:b/>
              </w:rPr>
              <w:t>Совет депутатов</w:t>
            </w:r>
          </w:p>
          <w:p w:rsidR="00422F69" w:rsidRPr="00E67D29" w:rsidRDefault="00422F69" w:rsidP="00E60581">
            <w:pPr>
              <w:keepNext/>
              <w:jc w:val="center"/>
              <w:outlineLvl w:val="2"/>
              <w:rPr>
                <w:b/>
              </w:rPr>
            </w:pPr>
            <w:r w:rsidRPr="00E67D29">
              <w:rPr>
                <w:b/>
              </w:rPr>
              <w:t>муниципального образования «Можгинский район»</w:t>
            </w:r>
          </w:p>
          <w:p w:rsidR="00422F69" w:rsidRPr="00E67D29" w:rsidRDefault="00422F69" w:rsidP="00C2661E">
            <w:pPr>
              <w:rPr>
                <w:b/>
              </w:rPr>
            </w:pPr>
          </w:p>
        </w:tc>
        <w:tc>
          <w:tcPr>
            <w:tcW w:w="1800" w:type="dxa"/>
            <w:tcBorders>
              <w:top w:val="nil"/>
              <w:left w:val="nil"/>
              <w:bottom w:val="nil"/>
              <w:right w:val="nil"/>
            </w:tcBorders>
          </w:tcPr>
          <w:p w:rsidR="00422F69" w:rsidRPr="00E67D29" w:rsidRDefault="00422F69" w:rsidP="00C2661E">
            <w:pPr>
              <w:rPr>
                <w:b/>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margin-left:3.6pt;margin-top:-9pt;width:1in;height:1in;z-index:251658240;visibility:visible;mso-position-horizontal-relative:text;mso-position-vertical-relative:text">
                  <v:imagedata r:id="rId5" o:title=""/>
                </v:shape>
              </w:pict>
            </w:r>
          </w:p>
        </w:tc>
        <w:tc>
          <w:tcPr>
            <w:tcW w:w="3960" w:type="dxa"/>
            <w:tcBorders>
              <w:top w:val="nil"/>
              <w:left w:val="nil"/>
              <w:bottom w:val="nil"/>
              <w:right w:val="nil"/>
            </w:tcBorders>
          </w:tcPr>
          <w:p w:rsidR="00422F69" w:rsidRDefault="00422F69" w:rsidP="00E60581">
            <w:pPr>
              <w:jc w:val="center"/>
              <w:rPr>
                <w:b/>
              </w:rPr>
            </w:pPr>
            <w:r w:rsidRPr="00E67D29">
              <w:rPr>
                <w:b/>
              </w:rPr>
              <w:t>«Можга ёрос»</w:t>
            </w:r>
          </w:p>
          <w:p w:rsidR="00422F69" w:rsidRDefault="00422F69" w:rsidP="00E60581">
            <w:pPr>
              <w:jc w:val="center"/>
              <w:rPr>
                <w:b/>
              </w:rPr>
            </w:pPr>
            <w:r w:rsidRPr="00E67D29">
              <w:rPr>
                <w:b/>
              </w:rPr>
              <w:t>муниципал кылдытэтысь</w:t>
            </w:r>
          </w:p>
          <w:p w:rsidR="00422F69" w:rsidRPr="00E67D29" w:rsidRDefault="00422F69" w:rsidP="00E60581">
            <w:pPr>
              <w:jc w:val="center"/>
              <w:rPr>
                <w:b/>
              </w:rPr>
            </w:pPr>
            <w:r w:rsidRPr="00E67D29">
              <w:rPr>
                <w:b/>
              </w:rPr>
              <w:t>депутКенеш</w:t>
            </w:r>
          </w:p>
        </w:tc>
      </w:tr>
    </w:tbl>
    <w:p w:rsidR="00422F69" w:rsidRPr="00E67D29" w:rsidRDefault="00422F69" w:rsidP="006A72F6">
      <w:pPr>
        <w:rPr>
          <w:b/>
          <w:sz w:val="36"/>
        </w:rPr>
      </w:pPr>
    </w:p>
    <w:p w:rsidR="00422F69" w:rsidRPr="00E67D29" w:rsidRDefault="00422F69" w:rsidP="006A72F6">
      <w:pPr>
        <w:jc w:val="center"/>
        <w:rPr>
          <w:b/>
        </w:rPr>
      </w:pPr>
      <w:r w:rsidRPr="00E67D29">
        <w:rPr>
          <w:b/>
        </w:rPr>
        <w:t>РЕШЕНИЕ</w:t>
      </w:r>
    </w:p>
    <w:p w:rsidR="00422F69" w:rsidRPr="00E67D29" w:rsidRDefault="00422F69" w:rsidP="006A72F6">
      <w:pPr>
        <w:rPr>
          <w:b/>
          <w:sz w:val="36"/>
        </w:rPr>
      </w:pPr>
      <w:r w:rsidRPr="00E67D29">
        <w:rPr>
          <w:b/>
          <w:sz w:val="36"/>
        </w:rPr>
        <w:t>============================================</w:t>
      </w:r>
    </w:p>
    <w:p w:rsidR="00422F69" w:rsidRPr="00E67D29" w:rsidRDefault="00422F69" w:rsidP="006A72F6">
      <w:pPr>
        <w:jc w:val="both"/>
      </w:pPr>
    </w:p>
    <w:p w:rsidR="00422F69" w:rsidRDefault="00422F69" w:rsidP="006A72F6">
      <w:pPr>
        <w:jc w:val="center"/>
        <w:rPr>
          <w:b/>
        </w:rPr>
      </w:pPr>
      <w:r w:rsidRPr="00E67D29">
        <w:rPr>
          <w:b/>
        </w:rPr>
        <w:t xml:space="preserve">О внесении </w:t>
      </w:r>
      <w:r>
        <w:rPr>
          <w:b/>
        </w:rPr>
        <w:t xml:space="preserve">изменений и </w:t>
      </w:r>
      <w:r w:rsidRPr="00E67D29">
        <w:rPr>
          <w:b/>
        </w:rPr>
        <w:t>дополнений в Порядок управления и распоряжения имуществом, находящимся в муниципальной собственности муниципального образования «Можгинский район»</w:t>
      </w:r>
      <w:r w:rsidRPr="009B3646">
        <w:rPr>
          <w:b/>
        </w:rPr>
        <w:t>, утвержденный решением Совета депутатов муниципального образования «Можгинский район» от 03 марта 2010 года № 25.7</w:t>
      </w:r>
    </w:p>
    <w:p w:rsidR="00422F69" w:rsidRDefault="00422F69" w:rsidP="006A72F6">
      <w:pPr>
        <w:jc w:val="center"/>
        <w:rPr>
          <w:b/>
        </w:rPr>
      </w:pPr>
    </w:p>
    <w:p w:rsidR="00422F69" w:rsidRPr="00E67D29" w:rsidRDefault="00422F69" w:rsidP="00E60581">
      <w:pPr>
        <w:jc w:val="right"/>
        <w:rPr>
          <w:bCs/>
        </w:rPr>
      </w:pPr>
      <w:r w:rsidRPr="00E67D29">
        <w:rPr>
          <w:bCs/>
        </w:rPr>
        <w:t xml:space="preserve">Принято </w:t>
      </w:r>
      <w:r>
        <w:rPr>
          <w:bCs/>
        </w:rPr>
        <w:t>15 мая</w:t>
      </w:r>
      <w:r w:rsidRPr="00E67D29">
        <w:rPr>
          <w:bCs/>
        </w:rPr>
        <w:t xml:space="preserve"> 201</w:t>
      </w:r>
      <w:r>
        <w:rPr>
          <w:bCs/>
        </w:rPr>
        <w:t>3</w:t>
      </w:r>
      <w:r w:rsidRPr="00E67D29">
        <w:rPr>
          <w:bCs/>
        </w:rPr>
        <w:t xml:space="preserve"> года                                                                                 </w:t>
      </w:r>
    </w:p>
    <w:p w:rsidR="00422F69" w:rsidRPr="001A12C5" w:rsidRDefault="00422F69" w:rsidP="006A72F6">
      <w:pPr>
        <w:jc w:val="center"/>
        <w:rPr>
          <w:sz w:val="22"/>
          <w:szCs w:val="22"/>
        </w:rPr>
      </w:pPr>
    </w:p>
    <w:p w:rsidR="00422F69" w:rsidRPr="001A12C5" w:rsidRDefault="00422F69" w:rsidP="006A72F6">
      <w:pPr>
        <w:pStyle w:val="ConsPlusNormal"/>
        <w:widowControl/>
        <w:ind w:firstLine="540"/>
        <w:jc w:val="both"/>
        <w:rPr>
          <w:rFonts w:ascii="Times New Roman" w:hAnsi="Times New Roman" w:cs="Times New Roman"/>
          <w:sz w:val="22"/>
          <w:szCs w:val="22"/>
        </w:rPr>
      </w:pPr>
      <w:r w:rsidRPr="001A12C5">
        <w:rPr>
          <w:sz w:val="22"/>
          <w:szCs w:val="22"/>
        </w:rPr>
        <w:tab/>
      </w:r>
      <w:r w:rsidRPr="001A12C5">
        <w:rPr>
          <w:rFonts w:ascii="Times New Roman" w:hAnsi="Times New Roman" w:cs="Times New Roman"/>
          <w:sz w:val="22"/>
          <w:szCs w:val="22"/>
        </w:rPr>
        <w:t xml:space="preserve">В соответствии с Федеральным законом от 06.10.2003 № 131-ФЗ «Об общих принципах организации местного самоуправления в Российской Федерации», Уставом муниципального образования «Можгинский район», в связи с приведением в соответствие действующему законодательству и нормативным правовым актам Российской Федерации </w:t>
      </w:r>
    </w:p>
    <w:p w:rsidR="00422F69" w:rsidRPr="00E67D29" w:rsidRDefault="00422F69" w:rsidP="006A72F6">
      <w:pPr>
        <w:jc w:val="both"/>
      </w:pPr>
      <w:r w:rsidRPr="00E67D29">
        <w:rPr>
          <w:sz w:val="22"/>
        </w:rPr>
        <w:tab/>
      </w:r>
    </w:p>
    <w:p w:rsidR="00422F69" w:rsidRPr="00E67D29" w:rsidRDefault="00422F69" w:rsidP="006A72F6">
      <w:pPr>
        <w:ind w:firstLine="709"/>
      </w:pPr>
      <w:r w:rsidRPr="00E67D29">
        <w:t>СОВЕТ ДЕПУТАТОВ РЕШИЛ:</w:t>
      </w:r>
    </w:p>
    <w:p w:rsidR="00422F69" w:rsidRPr="00E67D29" w:rsidRDefault="00422F69" w:rsidP="006A72F6">
      <w:pPr>
        <w:jc w:val="both"/>
      </w:pPr>
    </w:p>
    <w:p w:rsidR="00422F69" w:rsidRPr="001A12C5" w:rsidRDefault="00422F69" w:rsidP="006A72F6">
      <w:pPr>
        <w:ind w:firstLine="708"/>
        <w:jc w:val="both"/>
        <w:rPr>
          <w:sz w:val="22"/>
          <w:szCs w:val="22"/>
        </w:rPr>
      </w:pPr>
      <w:r w:rsidRPr="001A12C5">
        <w:rPr>
          <w:sz w:val="22"/>
          <w:szCs w:val="22"/>
        </w:rPr>
        <w:t>В Порядок управления и распоряжения имуществом, находящимся в муниципальной собственности муниципального образования «Можгинский район», утвержденный решением Совета депутатов муниципального образования «Можгинский район» от 03 марта 2010 года № 25.7 внести следующие изменения и дополнения:</w:t>
      </w:r>
    </w:p>
    <w:p w:rsidR="00422F69" w:rsidRPr="001A12C5" w:rsidRDefault="00422F69" w:rsidP="006A72F6">
      <w:pPr>
        <w:numPr>
          <w:ilvl w:val="0"/>
          <w:numId w:val="1"/>
        </w:numPr>
        <w:jc w:val="both"/>
        <w:rPr>
          <w:sz w:val="22"/>
          <w:szCs w:val="22"/>
        </w:rPr>
      </w:pPr>
      <w:r w:rsidRPr="001A12C5">
        <w:rPr>
          <w:sz w:val="22"/>
          <w:szCs w:val="22"/>
        </w:rPr>
        <w:t>пункт 7 дополнить абзацем следующего содержания:</w:t>
      </w:r>
    </w:p>
    <w:p w:rsidR="00422F69" w:rsidRPr="001A12C5" w:rsidRDefault="00422F69" w:rsidP="006A72F6">
      <w:pPr>
        <w:tabs>
          <w:tab w:val="left" w:pos="3684"/>
        </w:tabs>
        <w:jc w:val="both"/>
        <w:rPr>
          <w:sz w:val="22"/>
          <w:szCs w:val="22"/>
        </w:rPr>
      </w:pPr>
      <w:r w:rsidRPr="001A12C5">
        <w:rPr>
          <w:sz w:val="22"/>
          <w:szCs w:val="22"/>
        </w:rPr>
        <w:t>«принятие решений о заключении концессионных соглашений в отношении  имущества, находящегося в собственности муниципального образования «Можгинский район», организация и проведение конкурса на право заключения концессионных соглашений, осуществление полномочий концедента при заключении и исполнении концессионного соглашения.»;</w:t>
      </w:r>
    </w:p>
    <w:p w:rsidR="00422F69" w:rsidRPr="001A12C5" w:rsidRDefault="00422F69" w:rsidP="006A72F6">
      <w:pPr>
        <w:numPr>
          <w:ilvl w:val="0"/>
          <w:numId w:val="1"/>
        </w:numPr>
        <w:jc w:val="both"/>
        <w:rPr>
          <w:sz w:val="22"/>
          <w:szCs w:val="22"/>
        </w:rPr>
      </w:pPr>
      <w:r w:rsidRPr="001A12C5">
        <w:rPr>
          <w:sz w:val="22"/>
          <w:szCs w:val="22"/>
        </w:rPr>
        <w:t>абзац первый пункта 8 изменить, изложив его в новой редакции:</w:t>
      </w:r>
    </w:p>
    <w:p w:rsidR="00422F69" w:rsidRPr="001A12C5" w:rsidRDefault="00422F69" w:rsidP="006A72F6">
      <w:pPr>
        <w:ind w:firstLine="708"/>
        <w:jc w:val="both"/>
        <w:rPr>
          <w:sz w:val="22"/>
          <w:szCs w:val="22"/>
        </w:rPr>
      </w:pPr>
      <w:r w:rsidRPr="001A12C5">
        <w:rPr>
          <w:sz w:val="22"/>
          <w:szCs w:val="22"/>
        </w:rPr>
        <w:t>«Объекты муниципальной собственности муниципального образования, в состав которых входят:</w:t>
      </w:r>
    </w:p>
    <w:p w:rsidR="00422F69" w:rsidRPr="001A12C5" w:rsidRDefault="00422F69" w:rsidP="006A72F6">
      <w:pPr>
        <w:ind w:firstLine="708"/>
        <w:jc w:val="both"/>
        <w:rPr>
          <w:sz w:val="22"/>
          <w:szCs w:val="22"/>
        </w:rPr>
      </w:pPr>
      <w:r w:rsidRPr="001A12C5">
        <w:rPr>
          <w:sz w:val="22"/>
          <w:szCs w:val="22"/>
        </w:rPr>
        <w:t xml:space="preserve">муниципальные предприятия, муниципальные учреждения, хозяйственные общества, товарищества, акции, доли (вклады) в уставном (складочном) капитале которых принадлежат муниципальному образованию «Можгинский район», иные юридические лица, учредителем (участником) которых является муниципальное образование «Можгинский район», </w:t>
      </w:r>
    </w:p>
    <w:p w:rsidR="00422F69" w:rsidRPr="001A12C5" w:rsidRDefault="00422F69" w:rsidP="006A72F6">
      <w:pPr>
        <w:ind w:firstLine="708"/>
        <w:jc w:val="both"/>
        <w:rPr>
          <w:sz w:val="22"/>
          <w:szCs w:val="22"/>
        </w:rPr>
      </w:pPr>
      <w:r w:rsidRPr="001A12C5">
        <w:rPr>
          <w:sz w:val="22"/>
          <w:szCs w:val="22"/>
        </w:rPr>
        <w:t>находящееся в муниципальной собственности недвижимое имущество (здание, строение, сооружение или объект незавершенного строительства, земельный участок, жилое, нежилое помещение или иной прочно связанный с землей объект, перемещение которого без соразмерного ущерба его назначению невозможно, либо иное имущество, отнесенное законом к недвижимости),</w:t>
      </w:r>
    </w:p>
    <w:p w:rsidR="00422F69" w:rsidRPr="001A12C5" w:rsidRDefault="00422F69" w:rsidP="006A72F6">
      <w:pPr>
        <w:ind w:firstLine="708"/>
        <w:jc w:val="both"/>
        <w:rPr>
          <w:sz w:val="22"/>
          <w:szCs w:val="22"/>
        </w:rPr>
      </w:pPr>
      <w:r w:rsidRPr="001A12C5">
        <w:rPr>
          <w:sz w:val="22"/>
          <w:szCs w:val="22"/>
        </w:rPr>
        <w:t>находящееся в муниципальной собственности движимое имущество, акции, доли (вклады) в уставном (складочном) капитале хозяйственного общества или товарищества либо иное не относящееся к недвижимости имущество, балансовая стоимость которого превышает 50 тыс. руб., а также особо ценное движимое имущество, закрепленное  за автономными и бюджетными муниципальными учреждениями,</w:t>
      </w:r>
    </w:p>
    <w:p w:rsidR="00422F69" w:rsidRPr="001A12C5" w:rsidRDefault="00422F69" w:rsidP="006A72F6">
      <w:pPr>
        <w:ind w:firstLine="708"/>
        <w:jc w:val="both"/>
        <w:rPr>
          <w:sz w:val="22"/>
          <w:szCs w:val="22"/>
        </w:rPr>
      </w:pPr>
      <w:r w:rsidRPr="001A12C5">
        <w:rPr>
          <w:sz w:val="22"/>
          <w:szCs w:val="22"/>
        </w:rPr>
        <w:t xml:space="preserve">подлежат учету в реестре муниципального имущества муниципального образования (далее - Реестр муниципального имущества).»; </w:t>
      </w:r>
    </w:p>
    <w:p w:rsidR="00422F69" w:rsidRPr="001A12C5" w:rsidRDefault="00422F69" w:rsidP="006A72F6">
      <w:pPr>
        <w:numPr>
          <w:ilvl w:val="0"/>
          <w:numId w:val="1"/>
        </w:numPr>
        <w:tabs>
          <w:tab w:val="left" w:pos="709"/>
        </w:tabs>
        <w:jc w:val="both"/>
        <w:rPr>
          <w:sz w:val="22"/>
          <w:szCs w:val="22"/>
        </w:rPr>
      </w:pPr>
      <w:r w:rsidRPr="001A12C5">
        <w:rPr>
          <w:sz w:val="22"/>
          <w:szCs w:val="22"/>
        </w:rPr>
        <w:t>абзац второй пункта 17 изменить, изложив его в новой редакции:</w:t>
      </w:r>
    </w:p>
    <w:p w:rsidR="00422F69" w:rsidRPr="001A12C5" w:rsidRDefault="00422F69" w:rsidP="006A72F6">
      <w:pPr>
        <w:tabs>
          <w:tab w:val="left" w:pos="0"/>
        </w:tabs>
        <w:ind w:firstLine="708"/>
        <w:jc w:val="both"/>
        <w:rPr>
          <w:sz w:val="22"/>
          <w:szCs w:val="22"/>
        </w:rPr>
      </w:pPr>
      <w:r w:rsidRPr="001A12C5">
        <w:rPr>
          <w:sz w:val="22"/>
          <w:szCs w:val="22"/>
        </w:rPr>
        <w:t>«Передача в безвозмездное пользование объектов муниципальной собственности, за исключением объектов, закрепленных на праве хозяйственного ведения за муниципальными предприятиями, и на праве оперативного управления за автономными и бюджетными учреждениями, осуществляется Администрацией путем заключения договора в соответствии с порядком, утвержденным Администрацией. Передача в безвозмездное пользование объектов муниципальной собственности, закрепленных на праве хозяйственного ведения за муниципальными предприятиями и на праве оперативного управления за автономными и бюджетными учреждениями, осуществляется предприятиями и учреждениями в соответствии с законодательством»;</w:t>
      </w:r>
    </w:p>
    <w:p w:rsidR="00422F69" w:rsidRPr="001A12C5" w:rsidRDefault="00422F69" w:rsidP="006A72F6">
      <w:pPr>
        <w:numPr>
          <w:ilvl w:val="0"/>
          <w:numId w:val="1"/>
        </w:numPr>
        <w:tabs>
          <w:tab w:val="left" w:pos="0"/>
        </w:tabs>
        <w:jc w:val="both"/>
        <w:rPr>
          <w:sz w:val="22"/>
          <w:szCs w:val="22"/>
        </w:rPr>
      </w:pPr>
      <w:r w:rsidRPr="001A12C5">
        <w:rPr>
          <w:sz w:val="22"/>
          <w:szCs w:val="22"/>
        </w:rPr>
        <w:t>пункт 19 изменить, изложив его в новой редакции:</w:t>
      </w:r>
    </w:p>
    <w:p w:rsidR="00422F69" w:rsidRPr="001A12C5" w:rsidRDefault="00422F69" w:rsidP="006A72F6">
      <w:pPr>
        <w:tabs>
          <w:tab w:val="left" w:pos="0"/>
        </w:tabs>
        <w:ind w:firstLine="708"/>
        <w:jc w:val="both"/>
        <w:rPr>
          <w:sz w:val="22"/>
          <w:szCs w:val="22"/>
        </w:rPr>
      </w:pPr>
      <w:r w:rsidRPr="001A12C5">
        <w:rPr>
          <w:sz w:val="22"/>
          <w:szCs w:val="22"/>
        </w:rPr>
        <w:t>«19. Передача объектов муниципальной собственности, за исключением объектов, закрепленных на праве хозяйственного ведения за муниципальными предприятиями и закрепленных на праве оперативного управления за муниципальными учреждениями, в аренду осуществляется Администрацией в соответствии с законодательством в порядке, установленном разделом 9 настоящего Порядка. Передача объектов муниципальной собственности, закрепленных на праве хозяйственного ведения за муниципальными предприятиями и закрепленных на праве оперативного управления за муниципальными учреждениями, в аренду осуществляется предприятиями и учреждениями в соответствии с законодательством»;</w:t>
      </w:r>
    </w:p>
    <w:p w:rsidR="00422F69" w:rsidRPr="001A12C5" w:rsidRDefault="00422F69" w:rsidP="006A72F6">
      <w:pPr>
        <w:numPr>
          <w:ilvl w:val="0"/>
          <w:numId w:val="1"/>
        </w:numPr>
        <w:tabs>
          <w:tab w:val="left" w:pos="0"/>
        </w:tabs>
        <w:jc w:val="both"/>
        <w:rPr>
          <w:sz w:val="22"/>
          <w:szCs w:val="22"/>
        </w:rPr>
      </w:pPr>
      <w:r w:rsidRPr="001A12C5">
        <w:rPr>
          <w:sz w:val="22"/>
          <w:szCs w:val="22"/>
        </w:rPr>
        <w:t>пункт 35 изменить, изложив его в новой редакции:</w:t>
      </w:r>
    </w:p>
    <w:p w:rsidR="00422F69" w:rsidRPr="001A12C5" w:rsidRDefault="00422F69" w:rsidP="006A72F6">
      <w:pPr>
        <w:tabs>
          <w:tab w:val="left" w:pos="0"/>
        </w:tabs>
        <w:ind w:firstLine="708"/>
        <w:jc w:val="both"/>
        <w:rPr>
          <w:sz w:val="22"/>
          <w:szCs w:val="22"/>
        </w:rPr>
      </w:pPr>
      <w:r w:rsidRPr="001A12C5">
        <w:rPr>
          <w:sz w:val="22"/>
          <w:szCs w:val="22"/>
        </w:rPr>
        <w:t>«35. Арендодателем имущества муниципального образования, закрепленного на праве оперативного управления за органом местного самоуправления района, выступает Администрация.</w:t>
      </w:r>
    </w:p>
    <w:p w:rsidR="00422F69" w:rsidRPr="001A12C5" w:rsidRDefault="00422F69" w:rsidP="006A72F6">
      <w:pPr>
        <w:tabs>
          <w:tab w:val="left" w:pos="0"/>
        </w:tabs>
        <w:ind w:firstLine="708"/>
        <w:jc w:val="both"/>
        <w:rPr>
          <w:sz w:val="22"/>
          <w:szCs w:val="22"/>
        </w:rPr>
      </w:pPr>
      <w:r w:rsidRPr="001A12C5">
        <w:rPr>
          <w:sz w:val="22"/>
          <w:szCs w:val="22"/>
        </w:rPr>
        <w:t>Арендодателем имущества муниц</w:t>
      </w:r>
      <w:bookmarkStart w:id="0" w:name="_GoBack"/>
      <w:bookmarkEnd w:id="0"/>
      <w:r w:rsidRPr="001A12C5">
        <w:rPr>
          <w:sz w:val="22"/>
          <w:szCs w:val="22"/>
        </w:rPr>
        <w:t>ипального образования, закрепленного на праве оперативного управления за муниципальным учреждением, выступает учреждение.Для принятия решения о согласовании передачи в аренду имущества муниципального учреждения в случаях, установленных законодательством, учреждение представляет в Администрацию документы, указанные в разделе 8 настоящего порядка.</w:t>
      </w:r>
    </w:p>
    <w:p w:rsidR="00422F69" w:rsidRPr="001A12C5" w:rsidRDefault="00422F69" w:rsidP="006A72F6">
      <w:pPr>
        <w:tabs>
          <w:tab w:val="left" w:pos="0"/>
        </w:tabs>
        <w:ind w:firstLine="708"/>
        <w:jc w:val="both"/>
        <w:rPr>
          <w:sz w:val="22"/>
          <w:szCs w:val="22"/>
        </w:rPr>
      </w:pPr>
      <w:r w:rsidRPr="001A12C5">
        <w:rPr>
          <w:sz w:val="22"/>
          <w:szCs w:val="22"/>
        </w:rPr>
        <w:t>Администрация обязана в течение 15 дней со дня поступления документов в полном объеме принять решение о согласовании передачи имущества в аренду с проведением торгов, без проведения торгов либо об отказе передачи в аренду.»;</w:t>
      </w:r>
    </w:p>
    <w:p w:rsidR="00422F69" w:rsidRPr="001A12C5" w:rsidRDefault="00422F69" w:rsidP="006A72F6">
      <w:pPr>
        <w:numPr>
          <w:ilvl w:val="0"/>
          <w:numId w:val="1"/>
        </w:numPr>
        <w:tabs>
          <w:tab w:val="left" w:pos="0"/>
        </w:tabs>
        <w:jc w:val="both"/>
        <w:rPr>
          <w:sz w:val="22"/>
          <w:szCs w:val="22"/>
        </w:rPr>
      </w:pPr>
      <w:r w:rsidRPr="001A12C5">
        <w:rPr>
          <w:sz w:val="22"/>
          <w:szCs w:val="22"/>
        </w:rPr>
        <w:t>пункт 36изменить, изложив его в новой редакции:</w:t>
      </w:r>
    </w:p>
    <w:p w:rsidR="00422F69" w:rsidRPr="001A12C5" w:rsidRDefault="00422F69" w:rsidP="006A72F6">
      <w:pPr>
        <w:tabs>
          <w:tab w:val="left" w:pos="0"/>
        </w:tabs>
        <w:ind w:firstLine="708"/>
        <w:jc w:val="both"/>
        <w:rPr>
          <w:sz w:val="22"/>
          <w:szCs w:val="22"/>
        </w:rPr>
      </w:pPr>
      <w:r w:rsidRPr="001A12C5">
        <w:rPr>
          <w:sz w:val="22"/>
          <w:szCs w:val="22"/>
        </w:rPr>
        <w:t>«36. По договорам безвозмездного пользования имуществом муниципального образования, закрепленным на праве оперативного управления за муниципальным казенным учреждением или органом местного самоуправления, ссудодателем выступает Администрация совместно с муниципальным учреждением, во владении которого находится передаваемое в безвозмездное пользование имущество. По договорам безвозмездного пользования имуществом казны муниципального образования ссудодателем выступает Администрация. По договорам безвозмездного пользования имуществом муниципального образования, закрепленным на праве оперативного управления за муниципальным бюджетным или автономным учреждением, ссудодателем выступает учреждение, во владении которого находится передаваемое в безвозмездное пользование имущество.»;</w:t>
      </w:r>
    </w:p>
    <w:p w:rsidR="00422F69" w:rsidRPr="001A12C5" w:rsidRDefault="00422F69" w:rsidP="006A72F6">
      <w:pPr>
        <w:numPr>
          <w:ilvl w:val="0"/>
          <w:numId w:val="1"/>
        </w:numPr>
        <w:tabs>
          <w:tab w:val="left" w:pos="0"/>
        </w:tabs>
        <w:ind w:left="0" w:firstLine="708"/>
        <w:jc w:val="both"/>
        <w:rPr>
          <w:sz w:val="22"/>
          <w:szCs w:val="22"/>
        </w:rPr>
      </w:pPr>
      <w:r w:rsidRPr="001A12C5">
        <w:rPr>
          <w:sz w:val="22"/>
          <w:szCs w:val="22"/>
        </w:rPr>
        <w:t xml:space="preserve">в наименовании раздела </w:t>
      </w:r>
      <w:r w:rsidRPr="001A12C5">
        <w:rPr>
          <w:sz w:val="22"/>
          <w:szCs w:val="22"/>
          <w:lang w:val="en-US"/>
        </w:rPr>
        <w:t>VIII</w:t>
      </w:r>
      <w:r w:rsidRPr="001A12C5">
        <w:rPr>
          <w:sz w:val="22"/>
          <w:szCs w:val="22"/>
        </w:rPr>
        <w:t xml:space="preserve"> слово «бюджетными» исключить;</w:t>
      </w:r>
    </w:p>
    <w:p w:rsidR="00422F69" w:rsidRPr="001A12C5" w:rsidRDefault="00422F69" w:rsidP="006A72F6">
      <w:pPr>
        <w:numPr>
          <w:ilvl w:val="0"/>
          <w:numId w:val="1"/>
        </w:numPr>
        <w:tabs>
          <w:tab w:val="left" w:pos="0"/>
        </w:tabs>
        <w:ind w:left="0" w:firstLine="708"/>
        <w:jc w:val="both"/>
        <w:rPr>
          <w:sz w:val="22"/>
          <w:szCs w:val="22"/>
        </w:rPr>
      </w:pPr>
      <w:r w:rsidRPr="001A12C5">
        <w:rPr>
          <w:sz w:val="22"/>
          <w:szCs w:val="22"/>
        </w:rPr>
        <w:t>в пункте 40 слово «учреждений» заменить словами «органов местного самоуправления».</w:t>
      </w:r>
    </w:p>
    <w:p w:rsidR="00422F69" w:rsidRDefault="00422F69" w:rsidP="006A72F6">
      <w:pPr>
        <w:pStyle w:val="ConsPlusNormal"/>
        <w:widowControl/>
        <w:jc w:val="both"/>
        <w:rPr>
          <w:rFonts w:ascii="Times New Roman" w:hAnsi="Times New Roman" w:cs="Times New Roman"/>
          <w:sz w:val="22"/>
          <w:szCs w:val="22"/>
        </w:rPr>
      </w:pPr>
      <w:r w:rsidRPr="001A12C5">
        <w:rPr>
          <w:rFonts w:ascii="Times New Roman" w:hAnsi="Times New Roman" w:cs="Times New Roman"/>
          <w:sz w:val="22"/>
          <w:szCs w:val="22"/>
        </w:rPr>
        <w:t>2. Настоящее решение вступает в силу со дня его официального опубликования.</w:t>
      </w:r>
    </w:p>
    <w:p w:rsidR="00422F69" w:rsidRPr="001A12C5" w:rsidRDefault="00422F69" w:rsidP="006A72F6">
      <w:pPr>
        <w:pStyle w:val="ConsPlusNormal"/>
        <w:widowControl/>
        <w:jc w:val="both"/>
        <w:rPr>
          <w:rFonts w:ascii="Times New Roman" w:hAnsi="Times New Roman" w:cs="Times New Roman"/>
          <w:sz w:val="22"/>
          <w:szCs w:val="22"/>
        </w:rPr>
      </w:pPr>
    </w:p>
    <w:p w:rsidR="00422F69" w:rsidRPr="001A12C5" w:rsidRDefault="00422F69" w:rsidP="006A72F6">
      <w:pPr>
        <w:tabs>
          <w:tab w:val="left" w:pos="0"/>
        </w:tabs>
        <w:ind w:left="708"/>
        <w:jc w:val="both"/>
        <w:rPr>
          <w:sz w:val="22"/>
          <w:szCs w:val="22"/>
        </w:rPr>
      </w:pPr>
    </w:p>
    <w:p w:rsidR="00422F69" w:rsidRDefault="00422F69" w:rsidP="006A72F6">
      <w:r>
        <w:t xml:space="preserve">Глава </w:t>
      </w:r>
      <w:r w:rsidRPr="00E67D29">
        <w:t xml:space="preserve">муниципального образования </w:t>
      </w:r>
    </w:p>
    <w:p w:rsidR="00422F69" w:rsidRDefault="00422F69" w:rsidP="006A72F6">
      <w:r w:rsidRPr="00E67D29">
        <w:t xml:space="preserve">«Можгинский район» </w:t>
      </w:r>
      <w:r w:rsidRPr="00E67D29">
        <w:tab/>
      </w:r>
      <w:r>
        <w:tab/>
      </w:r>
      <w:r>
        <w:tab/>
      </w:r>
      <w:r>
        <w:tab/>
      </w:r>
      <w:r>
        <w:tab/>
      </w:r>
      <w:r>
        <w:tab/>
        <w:t>А.Н. ВЕРШИНИН</w:t>
      </w:r>
    </w:p>
    <w:p w:rsidR="00422F69" w:rsidRDefault="00422F69" w:rsidP="006A72F6"/>
    <w:p w:rsidR="00422F69" w:rsidRDefault="00422F69" w:rsidP="006A72F6"/>
    <w:p w:rsidR="00422F69" w:rsidRDefault="00422F69" w:rsidP="006A72F6"/>
    <w:p w:rsidR="00422F69" w:rsidRDefault="00422F69" w:rsidP="006A72F6">
      <w:r>
        <w:t xml:space="preserve">     г.Можга</w:t>
      </w:r>
    </w:p>
    <w:p w:rsidR="00422F69" w:rsidRDefault="00422F69" w:rsidP="006A72F6">
      <w:r>
        <w:t>15 мая 2013 года</w:t>
      </w:r>
    </w:p>
    <w:p w:rsidR="00422F69" w:rsidRPr="00E67D29" w:rsidRDefault="00422F69" w:rsidP="006A72F6">
      <w:pPr>
        <w:rPr>
          <w:sz w:val="20"/>
          <w:szCs w:val="20"/>
        </w:rPr>
      </w:pPr>
      <w:r>
        <w:t xml:space="preserve">     № 13.7</w:t>
      </w:r>
    </w:p>
    <w:p w:rsidR="00422F69" w:rsidRPr="00E67D29" w:rsidRDefault="00422F69" w:rsidP="006A72F6">
      <w:pPr>
        <w:rPr>
          <w:sz w:val="20"/>
          <w:szCs w:val="20"/>
        </w:rPr>
      </w:pPr>
    </w:p>
    <w:p w:rsidR="00422F69" w:rsidRDefault="00422F69" w:rsidP="006A72F6">
      <w:pPr>
        <w:jc w:val="both"/>
        <w:rPr>
          <w:sz w:val="20"/>
          <w:szCs w:val="20"/>
        </w:rPr>
      </w:pPr>
    </w:p>
    <w:p w:rsidR="00422F69" w:rsidRDefault="00422F69" w:rsidP="006A72F6">
      <w:pPr>
        <w:jc w:val="both"/>
        <w:rPr>
          <w:sz w:val="20"/>
          <w:szCs w:val="20"/>
        </w:rPr>
      </w:pPr>
    </w:p>
    <w:p w:rsidR="00422F69" w:rsidRPr="00E67D29" w:rsidRDefault="00422F69" w:rsidP="006A72F6">
      <w:pPr>
        <w:jc w:val="both"/>
        <w:rPr>
          <w:sz w:val="20"/>
          <w:szCs w:val="20"/>
        </w:rPr>
      </w:pPr>
    </w:p>
    <w:p w:rsidR="00422F69" w:rsidRDefault="00422F69"/>
    <w:sectPr w:rsidR="00422F69" w:rsidSect="00A7067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F55CBB"/>
    <w:multiLevelType w:val="hybridMultilevel"/>
    <w:tmpl w:val="64C425DE"/>
    <w:lvl w:ilvl="0" w:tplc="6EF2D6C4">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C5A93"/>
    <w:rsid w:val="00000DA6"/>
    <w:rsid w:val="00161C77"/>
    <w:rsid w:val="001A12C5"/>
    <w:rsid w:val="00246254"/>
    <w:rsid w:val="002465DA"/>
    <w:rsid w:val="003D7D74"/>
    <w:rsid w:val="00422F69"/>
    <w:rsid w:val="004760C3"/>
    <w:rsid w:val="004C0A04"/>
    <w:rsid w:val="00581C68"/>
    <w:rsid w:val="005A22D8"/>
    <w:rsid w:val="006A72F6"/>
    <w:rsid w:val="006E0DE6"/>
    <w:rsid w:val="007E4D29"/>
    <w:rsid w:val="009B3646"/>
    <w:rsid w:val="009F56E9"/>
    <w:rsid w:val="00A70677"/>
    <w:rsid w:val="00AC5A93"/>
    <w:rsid w:val="00AF667E"/>
    <w:rsid w:val="00C2661E"/>
    <w:rsid w:val="00CC5149"/>
    <w:rsid w:val="00E60581"/>
    <w:rsid w:val="00E67D29"/>
    <w:rsid w:val="00F103F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72F6"/>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uiPriority w:val="99"/>
    <w:rsid w:val="006A72F6"/>
    <w:pPr>
      <w:widowControl w:val="0"/>
      <w:autoSpaceDE w:val="0"/>
      <w:autoSpaceDN w:val="0"/>
      <w:adjustRightInd w:val="0"/>
      <w:ind w:firstLine="720"/>
    </w:pPr>
    <w:rPr>
      <w:rFonts w:ascii="Arial" w:eastAsia="Times New Roman" w:hAnsi="Arial" w:cs="Arial"/>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2</Pages>
  <Words>946</Words>
  <Characters>5395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Набиева</dc:creator>
  <cp:keywords/>
  <dc:description/>
  <cp:lastModifiedBy>Городилова Н.П.</cp:lastModifiedBy>
  <cp:revision>3</cp:revision>
  <dcterms:created xsi:type="dcterms:W3CDTF">2013-05-16T05:58:00Z</dcterms:created>
  <dcterms:modified xsi:type="dcterms:W3CDTF">2013-05-17T11:03:00Z</dcterms:modified>
</cp:coreProperties>
</file>