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D68" w:rsidRPr="005C52C4" w:rsidRDefault="004B7D68" w:rsidP="004B7D68">
      <w:pPr>
        <w:pStyle w:val="a5"/>
        <w:keepNext/>
        <w:ind w:left="0" w:firstLine="284"/>
        <w:jc w:val="right"/>
        <w:rPr>
          <w:color w:val="auto"/>
        </w:rPr>
      </w:pPr>
      <w:r w:rsidRPr="005C52C4">
        <w:rPr>
          <w:color w:val="auto"/>
        </w:rPr>
        <w:t xml:space="preserve">Таблица </w:t>
      </w:r>
      <w:r w:rsidRPr="005C52C4">
        <w:rPr>
          <w:color w:val="auto"/>
        </w:rPr>
        <w:fldChar w:fldCharType="begin"/>
      </w:r>
      <w:r w:rsidRPr="005C52C4">
        <w:rPr>
          <w:color w:val="auto"/>
        </w:rPr>
        <w:instrText xml:space="preserve"> SEQ Таблица \* ARABIC </w:instrText>
      </w:r>
      <w:r w:rsidRPr="005C52C4">
        <w:rPr>
          <w:color w:val="auto"/>
        </w:rPr>
        <w:fldChar w:fldCharType="separate"/>
      </w:r>
      <w:r>
        <w:rPr>
          <w:noProof/>
          <w:color w:val="auto"/>
        </w:rPr>
        <w:t>1</w:t>
      </w:r>
      <w:r w:rsidRPr="005C52C4">
        <w:rPr>
          <w:color w:val="auto"/>
        </w:rPr>
        <w:fldChar w:fldCharType="end"/>
      </w:r>
    </w:p>
    <w:tbl>
      <w:tblPr>
        <w:tblW w:w="10632" w:type="dxa"/>
        <w:tblInd w:w="-176" w:type="dxa"/>
        <w:tblLayout w:type="fixed"/>
        <w:tblLook w:val="0000"/>
      </w:tblPr>
      <w:tblGrid>
        <w:gridCol w:w="524"/>
        <w:gridCol w:w="5146"/>
        <w:gridCol w:w="1418"/>
        <w:gridCol w:w="931"/>
        <w:gridCol w:w="1114"/>
        <w:gridCol w:w="1499"/>
      </w:tblGrid>
      <w:tr w:rsidR="004B7D68" w:rsidRPr="005C52C4" w:rsidTr="004B7D68">
        <w:trPr>
          <w:trHeight w:val="315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D68" w:rsidRPr="005C52C4" w:rsidRDefault="004B7D68" w:rsidP="0039510F">
            <w:pPr>
              <w:ind w:firstLine="284"/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ПОКАЗАТЕЛИ ИСПОЛНЕНИЯ ПРОГНОЗА СОЦИАЛЬНО-ЭКОНОМИЧЕСКОГО РАЗВИТИЯ  МО " МОЖГИНСКИЙ РАЙОН " ЗА 2011 ГОД</w:t>
            </w:r>
          </w:p>
        </w:tc>
      </w:tr>
      <w:tr w:rsidR="004B7D68" w:rsidRPr="005C52C4" w:rsidTr="004B7D68">
        <w:trPr>
          <w:cantSplit/>
          <w:trHeight w:val="265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N</w:t>
            </w:r>
          </w:p>
        </w:tc>
        <w:tc>
          <w:tcPr>
            <w:tcW w:w="5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 xml:space="preserve">Ед. </w:t>
            </w:r>
            <w:proofErr w:type="spellStart"/>
            <w:r w:rsidRPr="005C52C4">
              <w:rPr>
                <w:sz w:val="24"/>
                <w:szCs w:val="24"/>
              </w:rPr>
              <w:t>изм</w:t>
            </w:r>
            <w:proofErr w:type="spellEnd"/>
            <w:r w:rsidRPr="005C52C4">
              <w:rPr>
                <w:sz w:val="24"/>
                <w:szCs w:val="24"/>
              </w:rPr>
              <w:t>.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2010 год</w:t>
            </w:r>
          </w:p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факт</w:t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2011 год</w:t>
            </w:r>
          </w:p>
        </w:tc>
      </w:tr>
      <w:tr w:rsidR="004B7D68" w:rsidRPr="005C52C4" w:rsidTr="004B7D68">
        <w:trPr>
          <w:cantSplit/>
          <w:trHeight w:val="41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прогноз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факт</w:t>
            </w:r>
          </w:p>
        </w:tc>
      </w:tr>
      <w:tr w:rsidR="004B7D68" w:rsidRPr="005C52C4" w:rsidTr="004B7D68">
        <w:trPr>
          <w:trHeight w:val="1167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Отгружено товаров собственного производства, выполнено работ, услуг собственными силами по разделам</w:t>
            </w:r>
            <w:proofErr w:type="gramStart"/>
            <w:r w:rsidRPr="005C52C4">
              <w:rPr>
                <w:sz w:val="24"/>
                <w:szCs w:val="24"/>
              </w:rPr>
              <w:t xml:space="preserve"> С</w:t>
            </w:r>
            <w:proofErr w:type="gramEnd"/>
            <w:r w:rsidRPr="005C52C4">
              <w:rPr>
                <w:sz w:val="24"/>
                <w:szCs w:val="24"/>
              </w:rPr>
              <w:t>, Д, Е (чистым видам экономической деятельности) по полному кругу организаций производителей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млн. руб</w:t>
            </w:r>
            <w:proofErr w:type="gramStart"/>
            <w:r w:rsidRPr="005C52C4">
              <w:rPr>
                <w:sz w:val="24"/>
                <w:szCs w:val="24"/>
              </w:rPr>
              <w:t>.в</w:t>
            </w:r>
            <w:proofErr w:type="gramEnd"/>
            <w:r w:rsidRPr="005C52C4">
              <w:rPr>
                <w:sz w:val="24"/>
                <w:szCs w:val="24"/>
              </w:rPr>
              <w:t xml:space="preserve"> ценах соотв. лет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171,8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141,6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</w:p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</w:p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</w:p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185,8</w:t>
            </w:r>
          </w:p>
        </w:tc>
      </w:tr>
      <w:tr w:rsidR="004B7D68" w:rsidRPr="005C52C4" w:rsidTr="004B7D68">
        <w:trPr>
          <w:trHeight w:val="315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темп роста  в фактических  ценах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117,7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107,4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108,1</w:t>
            </w:r>
          </w:p>
        </w:tc>
      </w:tr>
      <w:tr w:rsidR="004B7D68" w:rsidRPr="005C52C4" w:rsidTr="004B7D68">
        <w:trPr>
          <w:trHeight w:val="61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103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100,2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101</w:t>
            </w:r>
          </w:p>
        </w:tc>
      </w:tr>
      <w:tr w:rsidR="004B7D68" w:rsidRPr="005C52C4" w:rsidTr="004B7D68">
        <w:trPr>
          <w:trHeight w:val="63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2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Объем валовой продукции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млн. руб</w:t>
            </w:r>
            <w:proofErr w:type="gramStart"/>
            <w:r w:rsidRPr="005C52C4">
              <w:rPr>
                <w:sz w:val="24"/>
                <w:szCs w:val="24"/>
              </w:rPr>
              <w:t>.в</w:t>
            </w:r>
            <w:proofErr w:type="gramEnd"/>
            <w:r w:rsidRPr="005C52C4">
              <w:rPr>
                <w:sz w:val="24"/>
                <w:szCs w:val="24"/>
              </w:rPr>
              <w:t xml:space="preserve"> ценах соотв. лет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2060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2941,0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3260</w:t>
            </w:r>
          </w:p>
        </w:tc>
      </w:tr>
      <w:tr w:rsidR="004B7D68" w:rsidRPr="005C52C4" w:rsidTr="004B7D68">
        <w:trPr>
          <w:trHeight w:val="281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темп роста  в фактических  ценах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88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142,8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158,2</w:t>
            </w:r>
          </w:p>
        </w:tc>
      </w:tr>
      <w:tr w:rsidR="004B7D68" w:rsidRPr="005C52C4" w:rsidTr="004B7D68">
        <w:trPr>
          <w:trHeight w:val="63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3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Розничный  товарооборот   (во всех каналах реализации)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млн. руб. в ценах  соотв. лет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952,1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1132,2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1053,2</w:t>
            </w:r>
          </w:p>
        </w:tc>
      </w:tr>
      <w:tr w:rsidR="004B7D68" w:rsidRPr="005C52C4" w:rsidTr="004B7D68">
        <w:trPr>
          <w:trHeight w:val="315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темп роста  в фактических ценах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105,2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115,4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110,6</w:t>
            </w:r>
          </w:p>
        </w:tc>
      </w:tr>
      <w:tr w:rsidR="004B7D68" w:rsidRPr="005C52C4" w:rsidTr="004B7D68">
        <w:trPr>
          <w:trHeight w:val="315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темп роста   в сопоставимых ценах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94,2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104,4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109,1</w:t>
            </w:r>
          </w:p>
        </w:tc>
      </w:tr>
      <w:tr w:rsidR="004B7D68" w:rsidRPr="005C52C4" w:rsidTr="004B7D68">
        <w:trPr>
          <w:trHeight w:val="63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4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 xml:space="preserve">Объем платных  услуг населению (по полному кругу с </w:t>
            </w:r>
            <w:proofErr w:type="spellStart"/>
            <w:r w:rsidRPr="005C52C4">
              <w:rPr>
                <w:sz w:val="24"/>
                <w:szCs w:val="24"/>
              </w:rPr>
              <w:t>досчетом</w:t>
            </w:r>
            <w:proofErr w:type="spellEnd"/>
            <w:r w:rsidRPr="005C52C4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млн. руб. в ценах соотв. лет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42,6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46,2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50</w:t>
            </w:r>
          </w:p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 xml:space="preserve">(в т.ч. по </w:t>
            </w:r>
            <w:proofErr w:type="spellStart"/>
            <w:r w:rsidRPr="005C52C4">
              <w:rPr>
                <w:sz w:val="24"/>
                <w:szCs w:val="24"/>
              </w:rPr>
              <w:t>кр</w:t>
            </w:r>
            <w:proofErr w:type="spellEnd"/>
            <w:r w:rsidRPr="005C52C4">
              <w:rPr>
                <w:sz w:val="24"/>
                <w:szCs w:val="24"/>
              </w:rPr>
              <w:t xml:space="preserve">. и </w:t>
            </w:r>
            <w:proofErr w:type="gramStart"/>
            <w:r w:rsidRPr="005C52C4">
              <w:rPr>
                <w:sz w:val="24"/>
                <w:szCs w:val="24"/>
              </w:rPr>
              <w:t>ср</w:t>
            </w:r>
            <w:proofErr w:type="gramEnd"/>
            <w:r w:rsidRPr="005C52C4">
              <w:rPr>
                <w:sz w:val="24"/>
                <w:szCs w:val="24"/>
              </w:rPr>
              <w:t>. предприятиям 19,6)</w:t>
            </w:r>
          </w:p>
        </w:tc>
      </w:tr>
      <w:tr w:rsidR="004B7D68" w:rsidRPr="005C52C4" w:rsidTr="004B7D68">
        <w:trPr>
          <w:trHeight w:val="239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темп роста  в фактических ценах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116,4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108,5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117,4</w:t>
            </w:r>
          </w:p>
        </w:tc>
      </w:tr>
      <w:tr w:rsidR="004B7D68" w:rsidRPr="005C52C4" w:rsidTr="004B7D68">
        <w:trPr>
          <w:trHeight w:val="315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 xml:space="preserve">темп роста      сопоставимых </w:t>
            </w:r>
            <w:proofErr w:type="gramStart"/>
            <w:r w:rsidRPr="005C52C4">
              <w:rPr>
                <w:sz w:val="24"/>
                <w:szCs w:val="24"/>
              </w:rPr>
              <w:t>ценах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107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99,8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109,1</w:t>
            </w:r>
          </w:p>
        </w:tc>
      </w:tr>
      <w:tr w:rsidR="004B7D68" w:rsidRPr="005C52C4" w:rsidTr="004B7D68">
        <w:trPr>
          <w:trHeight w:val="63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5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Инвестиции   в основной  капитал за счет всех источников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млн. руб</w:t>
            </w:r>
            <w:proofErr w:type="gramStart"/>
            <w:r w:rsidRPr="005C52C4">
              <w:rPr>
                <w:sz w:val="24"/>
                <w:szCs w:val="24"/>
              </w:rPr>
              <w:t>.в</w:t>
            </w:r>
            <w:proofErr w:type="gramEnd"/>
            <w:r w:rsidRPr="005C52C4">
              <w:rPr>
                <w:sz w:val="24"/>
                <w:szCs w:val="24"/>
              </w:rPr>
              <w:t xml:space="preserve"> ценах соотв.  лет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151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172,7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190</w:t>
            </w:r>
          </w:p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(оценка)</w:t>
            </w:r>
          </w:p>
        </w:tc>
      </w:tr>
      <w:tr w:rsidR="004B7D68" w:rsidRPr="005C52C4" w:rsidTr="004B7D68">
        <w:trPr>
          <w:trHeight w:val="371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6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Жилищное строительство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Кв.м.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5340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5300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5858</w:t>
            </w:r>
          </w:p>
        </w:tc>
      </w:tr>
      <w:tr w:rsidR="004B7D68" w:rsidRPr="005C52C4" w:rsidTr="004B7D68">
        <w:trPr>
          <w:trHeight w:val="63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7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Прибыль   сальдированная (прибыль за минусом убытков)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млн. руб. в ценах  соотв. лет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 xml:space="preserve">10,1 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51,2</w:t>
            </w:r>
          </w:p>
        </w:tc>
      </w:tr>
      <w:tr w:rsidR="004B7D68" w:rsidRPr="005C52C4" w:rsidTr="004B7D68">
        <w:trPr>
          <w:trHeight w:val="36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8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Номинальная  начисленная средняя заработная плата одного работника (в среднем   за период)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руб.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10726,2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12270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12278</w:t>
            </w:r>
          </w:p>
        </w:tc>
      </w:tr>
      <w:tr w:rsidR="004B7D68" w:rsidRPr="005C52C4" w:rsidTr="004B7D68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9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тыс. чел.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28,3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28,3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28,293</w:t>
            </w:r>
          </w:p>
        </w:tc>
      </w:tr>
      <w:tr w:rsidR="004B7D68" w:rsidRPr="005C52C4" w:rsidTr="004B7D68">
        <w:trPr>
          <w:trHeight w:val="63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10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Среднесписочная численность работников  предприятий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тыс. чел.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7,4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7,2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6,824</w:t>
            </w:r>
          </w:p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Без субъектов малого предпринимательства</w:t>
            </w:r>
          </w:p>
        </w:tc>
      </w:tr>
      <w:tr w:rsidR="004B7D68" w:rsidRPr="005C52C4" w:rsidTr="004B7D68">
        <w:trPr>
          <w:trHeight w:val="503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11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Численность зарегистрированных безработных на конец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чел.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275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370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232</w:t>
            </w:r>
          </w:p>
        </w:tc>
      </w:tr>
      <w:tr w:rsidR="004B7D68" w:rsidRPr="005C52C4" w:rsidTr="004B7D68">
        <w:trPr>
          <w:trHeight w:val="42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12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Уровень зарегистрированной  безработицы от трудоспособного населения в трудоспособном возрасте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1,53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2,04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1,29</w:t>
            </w:r>
          </w:p>
        </w:tc>
      </w:tr>
      <w:tr w:rsidR="004B7D68" w:rsidRPr="005C52C4" w:rsidTr="004B7D68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Количество малых предприятий, 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единиц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64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65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65</w:t>
            </w:r>
          </w:p>
        </w:tc>
      </w:tr>
      <w:tr w:rsidR="004B7D68" w:rsidRPr="005C52C4" w:rsidTr="004B7D68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14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Количество средних предприятий, 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единиц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8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6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6</w:t>
            </w:r>
          </w:p>
        </w:tc>
      </w:tr>
      <w:tr w:rsidR="004B7D68" w:rsidRPr="005C52C4" w:rsidTr="004B7D68">
        <w:trPr>
          <w:trHeight w:val="427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15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Численность работников, занятых на малых  и средних предприятиях, 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чел.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3310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3520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3850</w:t>
            </w:r>
          </w:p>
        </w:tc>
      </w:tr>
      <w:tr w:rsidR="004B7D68" w:rsidRPr="005C52C4" w:rsidTr="004B7D68">
        <w:trPr>
          <w:trHeight w:val="63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16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Оборот организаций по совокупности малых предприятий, 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млн. руб. в ценах соотв.   лет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775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805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5C52C4" w:rsidRDefault="004B7D68" w:rsidP="0039510F">
            <w:pPr>
              <w:jc w:val="center"/>
              <w:rPr>
                <w:sz w:val="24"/>
                <w:szCs w:val="24"/>
              </w:rPr>
            </w:pPr>
            <w:r w:rsidRPr="005C52C4">
              <w:rPr>
                <w:sz w:val="24"/>
                <w:szCs w:val="24"/>
              </w:rPr>
              <w:t>850</w:t>
            </w:r>
          </w:p>
        </w:tc>
      </w:tr>
    </w:tbl>
    <w:p w:rsidR="004B7D68" w:rsidRPr="005C52C4" w:rsidRDefault="004B7D68" w:rsidP="004B7D68">
      <w:pPr>
        <w:pStyle w:val="a3"/>
        <w:ind w:left="0" w:firstLine="284"/>
        <w:rPr>
          <w:sz w:val="24"/>
        </w:rPr>
      </w:pPr>
    </w:p>
    <w:p w:rsidR="004B7D68" w:rsidRPr="005C52C4" w:rsidRDefault="004B7D68" w:rsidP="004B7D68">
      <w:pPr>
        <w:pStyle w:val="a3"/>
        <w:ind w:left="-284" w:firstLine="568"/>
        <w:rPr>
          <w:sz w:val="24"/>
        </w:rPr>
      </w:pPr>
      <w:r>
        <w:rPr>
          <w:sz w:val="24"/>
        </w:rPr>
        <w:t>О</w:t>
      </w:r>
      <w:r w:rsidRPr="005C52C4">
        <w:rPr>
          <w:sz w:val="24"/>
        </w:rPr>
        <w:t>сновные показатели Прогноза представлены в таблице 1.</w:t>
      </w:r>
    </w:p>
    <w:p w:rsidR="004B7D68" w:rsidRPr="005C52C4" w:rsidRDefault="004B7D68" w:rsidP="004B7D68">
      <w:pPr>
        <w:pStyle w:val="a3"/>
        <w:ind w:left="-284" w:firstLine="568"/>
        <w:rPr>
          <w:sz w:val="24"/>
        </w:rPr>
      </w:pPr>
      <w:r w:rsidRPr="005C52C4">
        <w:rPr>
          <w:b/>
          <w:sz w:val="24"/>
          <w:u w:val="single"/>
        </w:rPr>
        <w:t>В области промышленности</w:t>
      </w:r>
      <w:r w:rsidRPr="005C52C4">
        <w:rPr>
          <w:sz w:val="24"/>
        </w:rPr>
        <w:t xml:space="preserve"> объем отгрузки товаров собственного производства, выполненных работ и услуг собственными силами по добыче полезных ископаемых, обрабатывающим производствам, производству и распределению электроэнергии, газа и воды   составил 186 млн. рублей. Темп роста в фактических ценах 108,1 % при </w:t>
      </w:r>
      <w:proofErr w:type="gramStart"/>
      <w:r w:rsidRPr="005C52C4">
        <w:rPr>
          <w:sz w:val="24"/>
        </w:rPr>
        <w:t>запланированном</w:t>
      </w:r>
      <w:proofErr w:type="gramEnd"/>
      <w:r w:rsidRPr="005C52C4">
        <w:rPr>
          <w:sz w:val="24"/>
        </w:rPr>
        <w:t xml:space="preserve"> 107,4 %. </w:t>
      </w:r>
    </w:p>
    <w:p w:rsidR="004B7D68" w:rsidRPr="005C52C4" w:rsidRDefault="004B7D68" w:rsidP="004B7D68">
      <w:pPr>
        <w:ind w:left="-284" w:firstLine="568"/>
        <w:jc w:val="both"/>
        <w:rPr>
          <w:bCs/>
          <w:sz w:val="24"/>
          <w:szCs w:val="24"/>
        </w:rPr>
      </w:pPr>
      <w:r w:rsidRPr="005C52C4">
        <w:rPr>
          <w:b/>
          <w:sz w:val="24"/>
          <w:szCs w:val="24"/>
          <w:u w:val="single"/>
        </w:rPr>
        <w:t>Объем валовой продукции сельского хозяйства</w:t>
      </w:r>
      <w:r w:rsidRPr="005C52C4">
        <w:rPr>
          <w:b/>
          <w:sz w:val="24"/>
          <w:szCs w:val="24"/>
        </w:rPr>
        <w:t xml:space="preserve"> </w:t>
      </w:r>
      <w:r w:rsidRPr="005C52C4">
        <w:rPr>
          <w:sz w:val="24"/>
          <w:szCs w:val="24"/>
        </w:rPr>
        <w:t xml:space="preserve">оценивается на уровне 3 млрд. 260 млн. рублей, это 129 % к уровню </w:t>
      </w:r>
      <w:r w:rsidRPr="005C52C4">
        <w:rPr>
          <w:b/>
          <w:sz w:val="24"/>
          <w:szCs w:val="24"/>
        </w:rPr>
        <w:t>2009</w:t>
      </w:r>
      <w:r w:rsidRPr="005C52C4">
        <w:rPr>
          <w:sz w:val="24"/>
          <w:szCs w:val="24"/>
        </w:rPr>
        <w:t xml:space="preserve"> года и на 1,2 млрд. руб. выше уровня 2010 года. </w:t>
      </w:r>
      <w:r w:rsidRPr="005C52C4">
        <w:rPr>
          <w:bCs/>
          <w:sz w:val="24"/>
          <w:szCs w:val="24"/>
        </w:rPr>
        <w:t xml:space="preserve">Сельскохозяйственным  производством в районе  занимались  25 сельхозпредприятий с различной организационно-правовой формой и 94 КФХ. </w:t>
      </w:r>
    </w:p>
    <w:p w:rsidR="004B7D68" w:rsidRPr="005C52C4" w:rsidRDefault="004B7D68" w:rsidP="004B7D68">
      <w:pPr>
        <w:ind w:left="-284" w:firstLine="568"/>
        <w:jc w:val="both"/>
        <w:rPr>
          <w:bCs/>
          <w:sz w:val="24"/>
          <w:szCs w:val="24"/>
        </w:rPr>
      </w:pPr>
      <w:r w:rsidRPr="005C52C4">
        <w:rPr>
          <w:bCs/>
          <w:sz w:val="24"/>
          <w:szCs w:val="24"/>
        </w:rPr>
        <w:t xml:space="preserve">В 2011 году посевные площади во всех категориях хозяйств составили 74,7 тысяч гектар, что показателям, предусмотренным в Соглашении с Правительством Удмуртской Республики. Собрано 67 тыс. тонн зерна в бункерном весе при урожайности 23,8 </w:t>
      </w:r>
      <w:proofErr w:type="spellStart"/>
      <w:r w:rsidRPr="005C52C4">
        <w:rPr>
          <w:bCs/>
          <w:sz w:val="24"/>
          <w:szCs w:val="24"/>
        </w:rPr>
        <w:t>ц</w:t>
      </w:r>
      <w:proofErr w:type="spellEnd"/>
      <w:r w:rsidRPr="005C52C4">
        <w:rPr>
          <w:bCs/>
          <w:sz w:val="24"/>
          <w:szCs w:val="24"/>
        </w:rPr>
        <w:t>/га</w:t>
      </w:r>
      <w:proofErr w:type="gramStart"/>
      <w:r w:rsidRPr="005C52C4">
        <w:rPr>
          <w:bCs/>
          <w:sz w:val="24"/>
          <w:szCs w:val="24"/>
        </w:rPr>
        <w:t>.</w:t>
      </w:r>
      <w:proofErr w:type="gramEnd"/>
      <w:r w:rsidRPr="005C52C4">
        <w:rPr>
          <w:bCs/>
          <w:sz w:val="24"/>
          <w:szCs w:val="24"/>
        </w:rPr>
        <w:t xml:space="preserve"> – </w:t>
      </w:r>
      <w:proofErr w:type="gramStart"/>
      <w:r w:rsidRPr="005C52C4">
        <w:rPr>
          <w:bCs/>
          <w:sz w:val="24"/>
          <w:szCs w:val="24"/>
        </w:rPr>
        <w:t>э</w:t>
      </w:r>
      <w:proofErr w:type="gramEnd"/>
      <w:r w:rsidRPr="005C52C4">
        <w:rPr>
          <w:bCs/>
          <w:sz w:val="24"/>
          <w:szCs w:val="24"/>
        </w:rPr>
        <w:t xml:space="preserve">то наибольший </w:t>
      </w:r>
      <w:proofErr w:type="spellStart"/>
      <w:r w:rsidRPr="005C52C4">
        <w:rPr>
          <w:bCs/>
          <w:sz w:val="24"/>
          <w:szCs w:val="24"/>
        </w:rPr>
        <w:t>валовый</w:t>
      </w:r>
      <w:proofErr w:type="spellEnd"/>
      <w:r w:rsidRPr="005C52C4">
        <w:rPr>
          <w:bCs/>
          <w:sz w:val="24"/>
          <w:szCs w:val="24"/>
        </w:rPr>
        <w:t xml:space="preserve"> сбор за последние 8 лет. Благоприятным был год для картофелеводов – с учетом КФХ собрано почти 40 тысяч тонн клубней.</w:t>
      </w:r>
    </w:p>
    <w:p w:rsidR="004B7D68" w:rsidRPr="005C52C4" w:rsidRDefault="004B7D68" w:rsidP="004B7D68">
      <w:pPr>
        <w:ind w:left="-284" w:firstLine="568"/>
        <w:jc w:val="both"/>
        <w:rPr>
          <w:bCs/>
          <w:sz w:val="24"/>
          <w:szCs w:val="24"/>
        </w:rPr>
      </w:pPr>
      <w:r w:rsidRPr="005C52C4">
        <w:rPr>
          <w:bCs/>
          <w:sz w:val="24"/>
          <w:szCs w:val="24"/>
        </w:rPr>
        <w:t xml:space="preserve">     На зимне-стойловый период заготовлено  34,7 центнеров кормовых единиц  на 1 условную  голову скота, тогда как   в 2009 году было  22,7, в 2010 году 13,2 кормовых единиц.</w:t>
      </w:r>
    </w:p>
    <w:p w:rsidR="004B7D68" w:rsidRPr="005C52C4" w:rsidRDefault="004B7D68" w:rsidP="004B7D68">
      <w:pPr>
        <w:ind w:left="-284" w:firstLine="568"/>
        <w:jc w:val="both"/>
        <w:rPr>
          <w:bCs/>
          <w:sz w:val="24"/>
          <w:szCs w:val="24"/>
        </w:rPr>
      </w:pPr>
      <w:r w:rsidRPr="005C52C4">
        <w:rPr>
          <w:bCs/>
          <w:sz w:val="24"/>
          <w:szCs w:val="24"/>
        </w:rPr>
        <w:t xml:space="preserve">   На 1 января текущего года на территории района имеется 26875 голов КРС, из них 11568 голов коров. </w:t>
      </w:r>
    </w:p>
    <w:p w:rsidR="004B7D68" w:rsidRPr="005C52C4" w:rsidRDefault="004B7D68" w:rsidP="004B7D68">
      <w:pPr>
        <w:ind w:left="-284" w:firstLine="568"/>
        <w:jc w:val="both"/>
        <w:rPr>
          <w:bCs/>
          <w:sz w:val="24"/>
          <w:szCs w:val="24"/>
        </w:rPr>
      </w:pPr>
      <w:r w:rsidRPr="005C52C4">
        <w:rPr>
          <w:bCs/>
          <w:sz w:val="24"/>
          <w:szCs w:val="24"/>
        </w:rPr>
        <w:t xml:space="preserve">Валовое  производство молока составило 40,9 тыс. тонн, что на 79 тонн выше уровня 2010 года, надоено молока на фуражную корову по сельхозпредприятиям </w:t>
      </w:r>
      <w:smartTag w:uri="urn:schemas-microsoft-com:office:smarttags" w:element="metricconverter">
        <w:smartTagPr>
          <w:attr w:name="ProductID" w:val="4737 килограмм"/>
        </w:smartTagPr>
        <w:r w:rsidRPr="005C52C4">
          <w:rPr>
            <w:bCs/>
            <w:sz w:val="24"/>
            <w:szCs w:val="24"/>
          </w:rPr>
          <w:t>4737 килограмм</w:t>
        </w:r>
      </w:smartTag>
      <w:r w:rsidRPr="005C52C4">
        <w:rPr>
          <w:bCs/>
          <w:sz w:val="24"/>
          <w:szCs w:val="24"/>
        </w:rPr>
        <w:t xml:space="preserve">. </w:t>
      </w:r>
    </w:p>
    <w:p w:rsidR="004B7D68" w:rsidRPr="005C52C4" w:rsidRDefault="004B7D68" w:rsidP="004B7D68">
      <w:pPr>
        <w:ind w:left="-284" w:firstLine="568"/>
        <w:jc w:val="both"/>
        <w:rPr>
          <w:bCs/>
          <w:sz w:val="24"/>
          <w:szCs w:val="24"/>
        </w:rPr>
      </w:pPr>
      <w:r w:rsidRPr="005C52C4">
        <w:rPr>
          <w:bCs/>
          <w:sz w:val="24"/>
          <w:szCs w:val="24"/>
        </w:rPr>
        <w:t xml:space="preserve">   Пока не достигнуты намеченные показатели по производству скота на убой в живом весе. Причиной послужила  критическая ситуация  на  «</w:t>
      </w:r>
      <w:proofErr w:type="spellStart"/>
      <w:r w:rsidRPr="005C52C4">
        <w:rPr>
          <w:bCs/>
          <w:sz w:val="24"/>
          <w:szCs w:val="24"/>
        </w:rPr>
        <w:t>Пычасском</w:t>
      </w:r>
      <w:proofErr w:type="spellEnd"/>
      <w:r w:rsidRPr="005C52C4">
        <w:rPr>
          <w:bCs/>
          <w:sz w:val="24"/>
          <w:szCs w:val="24"/>
        </w:rPr>
        <w:t xml:space="preserve"> </w:t>
      </w:r>
      <w:proofErr w:type="spellStart"/>
      <w:r w:rsidRPr="005C52C4">
        <w:rPr>
          <w:bCs/>
          <w:sz w:val="24"/>
          <w:szCs w:val="24"/>
        </w:rPr>
        <w:t>свинокомплексе</w:t>
      </w:r>
      <w:proofErr w:type="spellEnd"/>
      <w:r w:rsidRPr="005C52C4">
        <w:rPr>
          <w:bCs/>
          <w:sz w:val="24"/>
          <w:szCs w:val="24"/>
        </w:rPr>
        <w:t>», где в настоящий момент введена процедура наблюдения.</w:t>
      </w:r>
    </w:p>
    <w:p w:rsidR="004B7D68" w:rsidRPr="005C52C4" w:rsidRDefault="004B7D68" w:rsidP="004B7D68">
      <w:pPr>
        <w:ind w:left="-284" w:firstLine="568"/>
        <w:jc w:val="both"/>
        <w:rPr>
          <w:bCs/>
          <w:sz w:val="24"/>
          <w:szCs w:val="24"/>
        </w:rPr>
      </w:pPr>
      <w:r w:rsidRPr="005C52C4">
        <w:rPr>
          <w:bCs/>
          <w:sz w:val="24"/>
          <w:szCs w:val="24"/>
        </w:rPr>
        <w:t xml:space="preserve">Агропромышленному комплексу ежегодно оказывается помощь по многим направления их деятельности. В 2011 году </w:t>
      </w:r>
      <w:proofErr w:type="spellStart"/>
      <w:r w:rsidRPr="005C52C4">
        <w:rPr>
          <w:bCs/>
          <w:sz w:val="24"/>
          <w:szCs w:val="24"/>
        </w:rPr>
        <w:t>сельхозтоваропризводителями</w:t>
      </w:r>
      <w:proofErr w:type="spellEnd"/>
      <w:r w:rsidRPr="005C52C4">
        <w:rPr>
          <w:bCs/>
          <w:sz w:val="24"/>
          <w:szCs w:val="24"/>
        </w:rPr>
        <w:t xml:space="preserve"> получено 158 млн. рублей, субсидий, из них 125 млн. руб. из бюджета Удмуртской Республики. 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</w:p>
    <w:p w:rsidR="004B7D68" w:rsidRPr="005C52C4" w:rsidRDefault="004B7D68" w:rsidP="004B7D68">
      <w:pPr>
        <w:ind w:left="-284" w:firstLine="568"/>
        <w:jc w:val="both"/>
        <w:rPr>
          <w:bCs/>
          <w:sz w:val="24"/>
          <w:szCs w:val="24"/>
        </w:rPr>
      </w:pPr>
      <w:r w:rsidRPr="005C52C4">
        <w:rPr>
          <w:sz w:val="24"/>
          <w:szCs w:val="24"/>
        </w:rPr>
        <w:t xml:space="preserve">          </w:t>
      </w:r>
      <w:proofErr w:type="gramStart"/>
      <w:r w:rsidRPr="005C52C4">
        <w:rPr>
          <w:bCs/>
          <w:sz w:val="24"/>
          <w:szCs w:val="24"/>
        </w:rPr>
        <w:t xml:space="preserve">На </w:t>
      </w:r>
      <w:r w:rsidRPr="005C52C4">
        <w:rPr>
          <w:b/>
          <w:bCs/>
          <w:sz w:val="24"/>
          <w:szCs w:val="24"/>
          <w:u w:val="single"/>
        </w:rPr>
        <w:t>потребительском рынке</w:t>
      </w:r>
      <w:r w:rsidRPr="005C52C4">
        <w:rPr>
          <w:bCs/>
          <w:sz w:val="24"/>
          <w:szCs w:val="24"/>
        </w:rPr>
        <w:t xml:space="preserve"> объем розничного товарооборота в сопоставимых ценах вырос к уровню 2010 года на 10 % и составил 1 млрд. рублей, оборот общественного питания вырос на 7 %. Это позволило </w:t>
      </w:r>
      <w:r w:rsidRPr="005C52C4">
        <w:rPr>
          <w:sz w:val="24"/>
          <w:szCs w:val="24"/>
        </w:rPr>
        <w:t xml:space="preserve">решить наиболее </w:t>
      </w:r>
      <w:r w:rsidRPr="005C52C4">
        <w:rPr>
          <w:bCs/>
          <w:sz w:val="24"/>
          <w:szCs w:val="24"/>
        </w:rPr>
        <w:t>важные задачи, ориентированные на удовлетвор</w:t>
      </w:r>
      <w:r w:rsidRPr="005C52C4">
        <w:rPr>
          <w:bCs/>
          <w:sz w:val="24"/>
          <w:szCs w:val="24"/>
        </w:rPr>
        <w:t>е</w:t>
      </w:r>
      <w:r w:rsidRPr="005C52C4">
        <w:rPr>
          <w:bCs/>
          <w:sz w:val="24"/>
          <w:szCs w:val="24"/>
        </w:rPr>
        <w:t>ние спроса населения на потребительские товары и услуги в пределах территориальной доступности при гарантированном качестве и безопасн</w:t>
      </w:r>
      <w:r w:rsidRPr="005C52C4">
        <w:rPr>
          <w:bCs/>
          <w:sz w:val="24"/>
          <w:szCs w:val="24"/>
        </w:rPr>
        <w:t>о</w:t>
      </w:r>
      <w:r w:rsidRPr="005C52C4">
        <w:rPr>
          <w:bCs/>
          <w:sz w:val="24"/>
          <w:szCs w:val="24"/>
        </w:rPr>
        <w:t>сти.</w:t>
      </w:r>
      <w:proofErr w:type="gramEnd"/>
    </w:p>
    <w:p w:rsidR="004B7D68" w:rsidRPr="005C52C4" w:rsidRDefault="004B7D68" w:rsidP="004B7D68">
      <w:pPr>
        <w:shd w:val="clear" w:color="auto" w:fill="FFFFFF"/>
        <w:ind w:left="-284" w:firstLine="568"/>
        <w:jc w:val="both"/>
        <w:rPr>
          <w:bCs/>
          <w:sz w:val="24"/>
          <w:szCs w:val="24"/>
        </w:rPr>
      </w:pPr>
      <w:r w:rsidRPr="005C52C4">
        <w:rPr>
          <w:bCs/>
          <w:sz w:val="24"/>
          <w:szCs w:val="24"/>
        </w:rPr>
        <w:t>Объемы платных и бытовых услуг на территории района незначительны, показатели на уровне прогнозных.</w:t>
      </w:r>
    </w:p>
    <w:p w:rsidR="004B7D68" w:rsidRPr="005C52C4" w:rsidRDefault="004B7D68" w:rsidP="004B7D68">
      <w:pPr>
        <w:ind w:left="-284" w:firstLine="568"/>
        <w:jc w:val="both"/>
        <w:rPr>
          <w:bCs/>
          <w:sz w:val="24"/>
          <w:szCs w:val="24"/>
        </w:rPr>
      </w:pPr>
      <w:r w:rsidRPr="005C52C4">
        <w:rPr>
          <w:b/>
          <w:bCs/>
          <w:sz w:val="24"/>
          <w:szCs w:val="24"/>
          <w:u w:val="single"/>
        </w:rPr>
        <w:t>В области капитального строительства и инвестиций</w:t>
      </w:r>
      <w:r w:rsidRPr="005C52C4">
        <w:rPr>
          <w:bCs/>
          <w:sz w:val="24"/>
          <w:szCs w:val="24"/>
        </w:rPr>
        <w:t xml:space="preserve"> введено в эксплуатацию 81 индивидуальных жилых домов –81 общей площадью  5857,8 кв.м. – 110 % к уровню 2010 года. Оформлено 128 разрешений на строительство индивидуальных жилых домов. </w:t>
      </w:r>
    </w:p>
    <w:p w:rsidR="004B7D68" w:rsidRPr="005C52C4" w:rsidRDefault="004B7D68" w:rsidP="004B7D68">
      <w:pPr>
        <w:pStyle w:val="a3"/>
        <w:ind w:left="-284" w:firstLine="568"/>
        <w:rPr>
          <w:bCs/>
          <w:sz w:val="24"/>
        </w:rPr>
      </w:pPr>
      <w:r w:rsidRPr="005C52C4">
        <w:rPr>
          <w:bCs/>
          <w:sz w:val="24"/>
        </w:rPr>
        <w:t xml:space="preserve">   В  дорожном хозяйства проводилась работа по контролю за содержанием дорог, по которым проходят маршруты школьных автобусов (4161 тыс. руб. РБ,  40,3 тыс</w:t>
      </w:r>
      <w:proofErr w:type="gramStart"/>
      <w:r w:rsidRPr="005C52C4">
        <w:rPr>
          <w:bCs/>
          <w:sz w:val="24"/>
        </w:rPr>
        <w:t>.р</w:t>
      </w:r>
      <w:proofErr w:type="gramEnd"/>
      <w:r w:rsidRPr="005C52C4">
        <w:rPr>
          <w:bCs/>
          <w:sz w:val="24"/>
        </w:rPr>
        <w:t>уб. МБ). Завершены  работы по ремонту автодороги (Можга-Бемыж</w:t>
      </w:r>
      <w:proofErr w:type="gramStart"/>
      <w:r w:rsidRPr="005C52C4">
        <w:rPr>
          <w:bCs/>
          <w:sz w:val="24"/>
        </w:rPr>
        <w:t>)-</w:t>
      </w:r>
      <w:proofErr w:type="spellStart"/>
      <w:proofErr w:type="gramEnd"/>
      <w:r w:rsidRPr="005C52C4">
        <w:rPr>
          <w:bCs/>
          <w:sz w:val="24"/>
        </w:rPr>
        <w:t>М.Кармыж</w:t>
      </w:r>
      <w:proofErr w:type="spellEnd"/>
      <w:r w:rsidRPr="005C52C4">
        <w:rPr>
          <w:bCs/>
          <w:sz w:val="24"/>
        </w:rPr>
        <w:t xml:space="preserve">, протяженность – </w:t>
      </w:r>
      <w:smartTag w:uri="urn:schemas-microsoft-com:office:smarttags" w:element="metricconverter">
        <w:smartTagPr>
          <w:attr w:name="ProductID" w:val="3,2 км"/>
        </w:smartTagPr>
        <w:r w:rsidRPr="005C52C4">
          <w:rPr>
            <w:bCs/>
            <w:sz w:val="24"/>
          </w:rPr>
          <w:t>3,2 км</w:t>
        </w:r>
      </w:smartTag>
      <w:r w:rsidRPr="005C52C4">
        <w:rPr>
          <w:bCs/>
          <w:sz w:val="24"/>
        </w:rPr>
        <w:t xml:space="preserve"> и автомобильной дороги подъезд к д. </w:t>
      </w:r>
      <w:proofErr w:type="spellStart"/>
      <w:r w:rsidRPr="005C52C4">
        <w:rPr>
          <w:bCs/>
          <w:sz w:val="24"/>
        </w:rPr>
        <w:t>Бальзяшур</w:t>
      </w:r>
      <w:proofErr w:type="spellEnd"/>
      <w:r w:rsidRPr="005C52C4">
        <w:rPr>
          <w:bCs/>
          <w:sz w:val="24"/>
        </w:rPr>
        <w:t xml:space="preserve">, протяженностью – </w:t>
      </w:r>
      <w:smartTag w:uri="urn:schemas-microsoft-com:office:smarttags" w:element="metricconverter">
        <w:smartTagPr>
          <w:attr w:name="ProductID" w:val="1,1 км"/>
        </w:smartTagPr>
        <w:r w:rsidRPr="005C52C4">
          <w:rPr>
            <w:bCs/>
            <w:sz w:val="24"/>
          </w:rPr>
          <w:t>1,1 км</w:t>
        </w:r>
      </w:smartTag>
      <w:r w:rsidRPr="005C52C4">
        <w:rPr>
          <w:bCs/>
          <w:sz w:val="24"/>
        </w:rPr>
        <w:t xml:space="preserve">. </w:t>
      </w:r>
    </w:p>
    <w:p w:rsidR="004B7D68" w:rsidRPr="005C52C4" w:rsidRDefault="004B7D68" w:rsidP="004B7D68">
      <w:pPr>
        <w:pStyle w:val="a3"/>
        <w:ind w:left="-284" w:firstLine="568"/>
        <w:rPr>
          <w:bCs/>
          <w:sz w:val="24"/>
        </w:rPr>
      </w:pPr>
      <w:r w:rsidRPr="005C52C4">
        <w:rPr>
          <w:bCs/>
          <w:sz w:val="24"/>
        </w:rPr>
        <w:t>Выполнены работы по приведению в нормативное состояние автодорог:</w:t>
      </w:r>
    </w:p>
    <w:p w:rsidR="004B7D68" w:rsidRPr="005C52C4" w:rsidRDefault="004B7D68" w:rsidP="004B7D68">
      <w:pPr>
        <w:pStyle w:val="a3"/>
        <w:ind w:left="-284" w:firstLine="568"/>
        <w:rPr>
          <w:bCs/>
          <w:sz w:val="24"/>
        </w:rPr>
      </w:pPr>
      <w:r w:rsidRPr="005C52C4">
        <w:rPr>
          <w:bCs/>
          <w:sz w:val="24"/>
        </w:rPr>
        <w:t xml:space="preserve">  с. Большая</w:t>
      </w:r>
      <w:proofErr w:type="gramStart"/>
      <w:r w:rsidRPr="005C52C4">
        <w:rPr>
          <w:bCs/>
          <w:sz w:val="24"/>
        </w:rPr>
        <w:t xml:space="preserve"> У</w:t>
      </w:r>
      <w:proofErr w:type="gramEnd"/>
      <w:r w:rsidRPr="005C52C4">
        <w:rPr>
          <w:bCs/>
          <w:sz w:val="24"/>
        </w:rPr>
        <w:t xml:space="preserve">ча, ул. Советская -1855 кв.м. на сумму 725 тыс. руб. </w:t>
      </w:r>
    </w:p>
    <w:p w:rsidR="004B7D68" w:rsidRPr="005C52C4" w:rsidRDefault="004B7D68" w:rsidP="004B7D68">
      <w:pPr>
        <w:pStyle w:val="a3"/>
        <w:ind w:left="-284" w:firstLine="568"/>
        <w:rPr>
          <w:bCs/>
          <w:sz w:val="24"/>
        </w:rPr>
      </w:pPr>
      <w:r w:rsidRPr="005C52C4">
        <w:rPr>
          <w:bCs/>
          <w:sz w:val="24"/>
        </w:rPr>
        <w:t xml:space="preserve">  д. Малая </w:t>
      </w:r>
      <w:proofErr w:type="spellStart"/>
      <w:r w:rsidRPr="005C52C4">
        <w:rPr>
          <w:bCs/>
          <w:sz w:val="24"/>
        </w:rPr>
        <w:t>Сюга</w:t>
      </w:r>
      <w:proofErr w:type="spellEnd"/>
      <w:r w:rsidRPr="005C52C4">
        <w:rPr>
          <w:bCs/>
          <w:sz w:val="24"/>
        </w:rPr>
        <w:t xml:space="preserve">, ул. </w:t>
      </w:r>
      <w:proofErr w:type="spellStart"/>
      <w:r w:rsidRPr="005C52C4">
        <w:rPr>
          <w:bCs/>
          <w:sz w:val="24"/>
        </w:rPr>
        <w:t>Оревкого</w:t>
      </w:r>
      <w:proofErr w:type="spellEnd"/>
      <w:r w:rsidRPr="005C52C4">
        <w:rPr>
          <w:bCs/>
          <w:sz w:val="24"/>
        </w:rPr>
        <w:t xml:space="preserve"> -1058 кв.м.  на сумму 396 тыс. руб. </w:t>
      </w:r>
    </w:p>
    <w:p w:rsidR="004B7D68" w:rsidRPr="005C52C4" w:rsidRDefault="004B7D68" w:rsidP="004B7D68">
      <w:pPr>
        <w:ind w:left="-284" w:firstLine="568"/>
        <w:jc w:val="both"/>
        <w:rPr>
          <w:bCs/>
          <w:sz w:val="24"/>
          <w:szCs w:val="24"/>
        </w:rPr>
      </w:pPr>
      <w:r w:rsidRPr="005C52C4">
        <w:rPr>
          <w:bCs/>
          <w:sz w:val="24"/>
          <w:szCs w:val="24"/>
        </w:rPr>
        <w:lastRenderedPageBreak/>
        <w:t xml:space="preserve">В области газификации: </w:t>
      </w:r>
    </w:p>
    <w:p w:rsidR="004B7D68" w:rsidRPr="005C52C4" w:rsidRDefault="004B7D68" w:rsidP="004B7D68">
      <w:pPr>
        <w:numPr>
          <w:ilvl w:val="0"/>
          <w:numId w:val="1"/>
        </w:numPr>
        <w:ind w:left="-284" w:firstLine="568"/>
        <w:rPr>
          <w:bCs/>
          <w:sz w:val="24"/>
          <w:szCs w:val="24"/>
        </w:rPr>
      </w:pPr>
      <w:smartTag w:uri="urn:schemas-microsoft-com:office:smarttags" w:element="metricconverter">
        <w:smartTagPr>
          <w:attr w:name="ProductID" w:val="15,9 км"/>
        </w:smartTagPr>
        <w:r w:rsidRPr="005C52C4">
          <w:rPr>
            <w:bCs/>
            <w:sz w:val="24"/>
            <w:szCs w:val="24"/>
          </w:rPr>
          <w:t>15,9 км</w:t>
        </w:r>
      </w:smartTag>
      <w:r w:rsidRPr="005C52C4">
        <w:rPr>
          <w:bCs/>
          <w:sz w:val="24"/>
          <w:szCs w:val="24"/>
        </w:rPr>
        <w:t xml:space="preserve"> газопровод межпоселковый с. Б. </w:t>
      </w:r>
      <w:proofErr w:type="spellStart"/>
      <w:r w:rsidRPr="005C52C4">
        <w:rPr>
          <w:bCs/>
          <w:sz w:val="24"/>
          <w:szCs w:val="24"/>
        </w:rPr>
        <w:t>Пудга</w:t>
      </w:r>
      <w:proofErr w:type="spellEnd"/>
      <w:r w:rsidRPr="005C52C4">
        <w:rPr>
          <w:bCs/>
          <w:sz w:val="24"/>
          <w:szCs w:val="24"/>
        </w:rPr>
        <w:t xml:space="preserve"> – ст. </w:t>
      </w:r>
      <w:proofErr w:type="spellStart"/>
      <w:r w:rsidRPr="005C52C4">
        <w:rPr>
          <w:bCs/>
          <w:sz w:val="24"/>
          <w:szCs w:val="24"/>
        </w:rPr>
        <w:t>Люга</w:t>
      </w:r>
      <w:proofErr w:type="spellEnd"/>
    </w:p>
    <w:p w:rsidR="004B7D68" w:rsidRPr="005C52C4" w:rsidRDefault="004B7D68" w:rsidP="004B7D68">
      <w:pPr>
        <w:numPr>
          <w:ilvl w:val="0"/>
          <w:numId w:val="1"/>
        </w:numPr>
        <w:ind w:left="-284" w:firstLine="568"/>
        <w:rPr>
          <w:bCs/>
          <w:sz w:val="24"/>
          <w:szCs w:val="24"/>
        </w:rPr>
      </w:pPr>
      <w:smartTag w:uri="urn:schemas-microsoft-com:office:smarttags" w:element="metricconverter">
        <w:smartTagPr>
          <w:attr w:name="ProductID" w:val="9,1 км"/>
        </w:smartTagPr>
        <w:r w:rsidRPr="005C52C4">
          <w:rPr>
            <w:bCs/>
            <w:sz w:val="24"/>
            <w:szCs w:val="24"/>
          </w:rPr>
          <w:t>9,1 км</w:t>
        </w:r>
      </w:smartTag>
      <w:proofErr w:type="gramStart"/>
      <w:r w:rsidRPr="005C52C4">
        <w:rPr>
          <w:bCs/>
          <w:sz w:val="24"/>
          <w:szCs w:val="24"/>
        </w:rPr>
        <w:t>.</w:t>
      </w:r>
      <w:proofErr w:type="gramEnd"/>
      <w:r w:rsidRPr="005C52C4">
        <w:rPr>
          <w:bCs/>
          <w:sz w:val="24"/>
          <w:szCs w:val="24"/>
        </w:rPr>
        <w:t xml:space="preserve"> </w:t>
      </w:r>
      <w:proofErr w:type="gramStart"/>
      <w:r w:rsidRPr="005C52C4">
        <w:rPr>
          <w:bCs/>
          <w:sz w:val="24"/>
          <w:szCs w:val="24"/>
        </w:rPr>
        <w:t>р</w:t>
      </w:r>
      <w:proofErr w:type="gramEnd"/>
      <w:r w:rsidRPr="005C52C4">
        <w:rPr>
          <w:bCs/>
          <w:sz w:val="24"/>
          <w:szCs w:val="24"/>
        </w:rPr>
        <w:t xml:space="preserve">аспределительный газопровод ст. </w:t>
      </w:r>
      <w:proofErr w:type="spellStart"/>
      <w:r w:rsidRPr="005C52C4">
        <w:rPr>
          <w:bCs/>
          <w:sz w:val="24"/>
          <w:szCs w:val="24"/>
        </w:rPr>
        <w:t>Люга</w:t>
      </w:r>
      <w:proofErr w:type="spellEnd"/>
    </w:p>
    <w:p w:rsidR="004B7D68" w:rsidRPr="005C52C4" w:rsidRDefault="004B7D68" w:rsidP="004B7D68">
      <w:pPr>
        <w:numPr>
          <w:ilvl w:val="0"/>
          <w:numId w:val="1"/>
        </w:numPr>
        <w:ind w:left="-284" w:firstLine="568"/>
        <w:rPr>
          <w:bCs/>
          <w:sz w:val="24"/>
          <w:szCs w:val="24"/>
        </w:rPr>
      </w:pPr>
      <w:smartTag w:uri="urn:schemas-microsoft-com:office:smarttags" w:element="metricconverter">
        <w:smartTagPr>
          <w:attr w:name="ProductID" w:val="0,2 км"/>
        </w:smartTagPr>
        <w:r w:rsidRPr="005C52C4">
          <w:rPr>
            <w:bCs/>
            <w:sz w:val="24"/>
            <w:szCs w:val="24"/>
          </w:rPr>
          <w:t>0,2 км</w:t>
        </w:r>
      </w:smartTag>
      <w:proofErr w:type="gramStart"/>
      <w:r w:rsidRPr="005C52C4">
        <w:rPr>
          <w:bCs/>
          <w:sz w:val="24"/>
          <w:szCs w:val="24"/>
        </w:rPr>
        <w:t>.</w:t>
      </w:r>
      <w:proofErr w:type="gramEnd"/>
      <w:r w:rsidRPr="005C52C4">
        <w:rPr>
          <w:bCs/>
          <w:sz w:val="24"/>
          <w:szCs w:val="24"/>
        </w:rPr>
        <w:t xml:space="preserve"> </w:t>
      </w:r>
      <w:proofErr w:type="gramStart"/>
      <w:r w:rsidRPr="005C52C4">
        <w:rPr>
          <w:bCs/>
          <w:sz w:val="24"/>
          <w:szCs w:val="24"/>
        </w:rPr>
        <w:t>р</w:t>
      </w:r>
      <w:proofErr w:type="gramEnd"/>
      <w:r w:rsidRPr="005C52C4">
        <w:rPr>
          <w:bCs/>
          <w:sz w:val="24"/>
          <w:szCs w:val="24"/>
        </w:rPr>
        <w:t xml:space="preserve">асширение газораспределительных сетей д. </w:t>
      </w:r>
      <w:proofErr w:type="spellStart"/>
      <w:r w:rsidRPr="005C52C4">
        <w:rPr>
          <w:bCs/>
          <w:sz w:val="24"/>
          <w:szCs w:val="24"/>
        </w:rPr>
        <w:t>Комяк</w:t>
      </w:r>
      <w:proofErr w:type="spellEnd"/>
    </w:p>
    <w:p w:rsidR="004B7D68" w:rsidRPr="005C52C4" w:rsidRDefault="004B7D68" w:rsidP="004B7D68">
      <w:pPr>
        <w:numPr>
          <w:ilvl w:val="0"/>
          <w:numId w:val="1"/>
        </w:numPr>
        <w:ind w:left="-284" w:firstLine="568"/>
        <w:rPr>
          <w:bCs/>
          <w:sz w:val="24"/>
          <w:szCs w:val="24"/>
        </w:rPr>
      </w:pPr>
      <w:smartTag w:uri="urn:schemas-microsoft-com:office:smarttags" w:element="metricconverter">
        <w:smartTagPr>
          <w:attr w:name="ProductID" w:val="0,7 км"/>
        </w:smartTagPr>
        <w:r w:rsidRPr="005C52C4">
          <w:rPr>
            <w:bCs/>
            <w:sz w:val="24"/>
            <w:szCs w:val="24"/>
          </w:rPr>
          <w:t>0,7 км</w:t>
        </w:r>
      </w:smartTag>
      <w:proofErr w:type="gramStart"/>
      <w:r w:rsidRPr="005C52C4">
        <w:rPr>
          <w:bCs/>
          <w:sz w:val="24"/>
          <w:szCs w:val="24"/>
        </w:rPr>
        <w:t>.</w:t>
      </w:r>
      <w:proofErr w:type="gramEnd"/>
      <w:r w:rsidRPr="005C52C4">
        <w:rPr>
          <w:bCs/>
          <w:sz w:val="24"/>
          <w:szCs w:val="24"/>
        </w:rPr>
        <w:t xml:space="preserve"> </w:t>
      </w:r>
      <w:proofErr w:type="gramStart"/>
      <w:r w:rsidRPr="005C52C4">
        <w:rPr>
          <w:bCs/>
          <w:sz w:val="24"/>
          <w:szCs w:val="24"/>
        </w:rPr>
        <w:t>р</w:t>
      </w:r>
      <w:proofErr w:type="gramEnd"/>
      <w:r w:rsidRPr="005C52C4">
        <w:rPr>
          <w:bCs/>
          <w:sz w:val="24"/>
          <w:szCs w:val="24"/>
        </w:rPr>
        <w:t>асширение газораспределительных сетей с. Б. Уча</w:t>
      </w:r>
    </w:p>
    <w:p w:rsidR="004B7D68" w:rsidRPr="005C52C4" w:rsidRDefault="004B7D68" w:rsidP="004B7D68">
      <w:pPr>
        <w:numPr>
          <w:ilvl w:val="0"/>
          <w:numId w:val="1"/>
        </w:numPr>
        <w:ind w:left="-284" w:firstLine="568"/>
        <w:rPr>
          <w:bCs/>
          <w:sz w:val="24"/>
          <w:szCs w:val="24"/>
        </w:rPr>
      </w:pPr>
      <w:r w:rsidRPr="005C52C4">
        <w:rPr>
          <w:bCs/>
          <w:sz w:val="24"/>
          <w:szCs w:val="24"/>
        </w:rPr>
        <w:t xml:space="preserve">приступили к выполнению работ на газопроводах межпоселковом д. </w:t>
      </w:r>
      <w:proofErr w:type="spellStart"/>
      <w:r w:rsidRPr="005C52C4">
        <w:rPr>
          <w:bCs/>
          <w:sz w:val="24"/>
          <w:szCs w:val="24"/>
        </w:rPr>
        <w:t>Ефремовка</w:t>
      </w:r>
      <w:proofErr w:type="spellEnd"/>
      <w:r w:rsidRPr="005C52C4">
        <w:rPr>
          <w:bCs/>
          <w:sz w:val="24"/>
          <w:szCs w:val="24"/>
        </w:rPr>
        <w:t xml:space="preserve"> - ст. </w:t>
      </w:r>
      <w:proofErr w:type="spellStart"/>
      <w:r w:rsidRPr="005C52C4">
        <w:rPr>
          <w:bCs/>
          <w:sz w:val="24"/>
          <w:szCs w:val="24"/>
        </w:rPr>
        <w:t>Сардан</w:t>
      </w:r>
      <w:proofErr w:type="spellEnd"/>
      <w:r w:rsidRPr="005C52C4">
        <w:rPr>
          <w:bCs/>
          <w:sz w:val="24"/>
          <w:szCs w:val="24"/>
        </w:rPr>
        <w:t xml:space="preserve"> и распределительном ст. </w:t>
      </w:r>
      <w:proofErr w:type="spellStart"/>
      <w:r w:rsidRPr="005C52C4">
        <w:rPr>
          <w:bCs/>
          <w:sz w:val="24"/>
          <w:szCs w:val="24"/>
        </w:rPr>
        <w:t>Сардан</w:t>
      </w:r>
      <w:proofErr w:type="spellEnd"/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>На подготовку муниципальных учреждений социальной сферы к отопительному сезону 2011-</w:t>
      </w:r>
      <w:smartTag w:uri="urn:schemas-microsoft-com:office:smarttags" w:element="metricconverter">
        <w:smartTagPr>
          <w:attr w:name="ProductID" w:val="2012 г"/>
        </w:smartTagPr>
        <w:r w:rsidRPr="005C52C4">
          <w:rPr>
            <w:sz w:val="24"/>
            <w:szCs w:val="24"/>
          </w:rPr>
          <w:t>2012 г</w:t>
        </w:r>
      </w:smartTag>
      <w:r w:rsidRPr="005C52C4">
        <w:rPr>
          <w:sz w:val="24"/>
          <w:szCs w:val="24"/>
        </w:rPr>
        <w:t xml:space="preserve">.г. и выполнению требований лицензирования выделено из бюджета муниципального образования - 3 млн. </w:t>
      </w:r>
      <w:proofErr w:type="spellStart"/>
      <w:r w:rsidRPr="005C52C4">
        <w:rPr>
          <w:sz w:val="24"/>
          <w:szCs w:val="24"/>
        </w:rPr>
        <w:t>руб</w:t>
      </w:r>
      <w:proofErr w:type="spellEnd"/>
      <w:r w:rsidRPr="005C52C4">
        <w:rPr>
          <w:sz w:val="24"/>
          <w:szCs w:val="24"/>
        </w:rPr>
        <w:t xml:space="preserve">,  по Программе «Безопасность образовательных учреждений» из бюджета Удмуртской Республики получено 2,2 млн. руб., из местного бюджета выделено  500,00 тыс. рублей. 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 xml:space="preserve">Другие мероприятия: </w:t>
      </w:r>
    </w:p>
    <w:p w:rsidR="004B7D68" w:rsidRPr="005C52C4" w:rsidRDefault="004B7D68" w:rsidP="004B7D68">
      <w:pPr>
        <w:ind w:left="-284" w:firstLine="568"/>
        <w:jc w:val="both"/>
        <w:rPr>
          <w:b/>
          <w:sz w:val="24"/>
          <w:szCs w:val="24"/>
        </w:rPr>
      </w:pPr>
      <w:r w:rsidRPr="005C52C4">
        <w:rPr>
          <w:sz w:val="24"/>
          <w:szCs w:val="24"/>
        </w:rPr>
        <w:t>- завершены работы по разработке проектной документации на  3 участковые больницы для реализации мероприятий Региональной программы модернизации здравоохранения УР 2011-</w:t>
      </w:r>
      <w:smartTag w:uri="urn:schemas-microsoft-com:office:smarttags" w:element="metricconverter">
        <w:smartTagPr>
          <w:attr w:name="ProductID" w:val="2012 г"/>
        </w:smartTagPr>
        <w:r w:rsidRPr="005C52C4">
          <w:rPr>
            <w:sz w:val="24"/>
            <w:szCs w:val="24"/>
          </w:rPr>
          <w:t>2012 г</w:t>
        </w:r>
      </w:smartTag>
      <w:r w:rsidRPr="005C52C4">
        <w:rPr>
          <w:sz w:val="24"/>
          <w:szCs w:val="24"/>
        </w:rPr>
        <w:t xml:space="preserve">.г.  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 xml:space="preserve">-  завершаются работы по разработке проектной документации по объектам  «Водоснабжение в д. </w:t>
      </w:r>
      <w:proofErr w:type="spellStart"/>
      <w:r w:rsidRPr="005C52C4">
        <w:rPr>
          <w:sz w:val="24"/>
          <w:szCs w:val="24"/>
        </w:rPr>
        <w:t>Чумойтло</w:t>
      </w:r>
      <w:proofErr w:type="spellEnd"/>
      <w:r w:rsidRPr="005C52C4">
        <w:rPr>
          <w:sz w:val="24"/>
          <w:szCs w:val="24"/>
        </w:rPr>
        <w:t xml:space="preserve">» и «Водоснабжение  ул. Малиновской в д. Малая </w:t>
      </w:r>
      <w:proofErr w:type="spellStart"/>
      <w:r w:rsidRPr="005C52C4">
        <w:rPr>
          <w:sz w:val="24"/>
          <w:szCs w:val="24"/>
        </w:rPr>
        <w:t>Сюга</w:t>
      </w:r>
      <w:proofErr w:type="spellEnd"/>
      <w:r w:rsidRPr="005C52C4">
        <w:rPr>
          <w:sz w:val="24"/>
          <w:szCs w:val="24"/>
        </w:rPr>
        <w:t xml:space="preserve">»,  </w:t>
      </w:r>
      <w:proofErr w:type="spellStart"/>
      <w:r w:rsidRPr="005C52C4">
        <w:rPr>
          <w:sz w:val="24"/>
          <w:szCs w:val="24"/>
        </w:rPr>
        <w:t>соглано</w:t>
      </w:r>
      <w:proofErr w:type="spellEnd"/>
      <w:r w:rsidRPr="005C52C4">
        <w:rPr>
          <w:sz w:val="24"/>
          <w:szCs w:val="24"/>
        </w:rPr>
        <w:t xml:space="preserve"> РЦП «Социальное развитие села до 2015 года», 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>- разрабатываются генеральные планы и Правила землепользования и застройки муниципальных образований «</w:t>
      </w:r>
      <w:proofErr w:type="spellStart"/>
      <w:r w:rsidRPr="005C52C4">
        <w:rPr>
          <w:sz w:val="24"/>
          <w:szCs w:val="24"/>
        </w:rPr>
        <w:t>Большеучинское</w:t>
      </w:r>
      <w:proofErr w:type="spellEnd"/>
      <w:r w:rsidRPr="005C52C4">
        <w:rPr>
          <w:sz w:val="24"/>
          <w:szCs w:val="24"/>
        </w:rPr>
        <w:t>», «</w:t>
      </w:r>
      <w:proofErr w:type="spellStart"/>
      <w:r w:rsidRPr="005C52C4">
        <w:rPr>
          <w:sz w:val="24"/>
          <w:szCs w:val="24"/>
        </w:rPr>
        <w:t>Кватчинское</w:t>
      </w:r>
      <w:proofErr w:type="spellEnd"/>
      <w:r w:rsidRPr="005C52C4">
        <w:rPr>
          <w:sz w:val="24"/>
          <w:szCs w:val="24"/>
        </w:rPr>
        <w:t>», «</w:t>
      </w:r>
      <w:proofErr w:type="spellStart"/>
      <w:r w:rsidRPr="005C52C4">
        <w:rPr>
          <w:sz w:val="24"/>
          <w:szCs w:val="24"/>
        </w:rPr>
        <w:t>Пычасское</w:t>
      </w:r>
      <w:proofErr w:type="spellEnd"/>
      <w:r w:rsidRPr="005C52C4">
        <w:rPr>
          <w:sz w:val="24"/>
          <w:szCs w:val="24"/>
        </w:rPr>
        <w:t>», «</w:t>
      </w:r>
      <w:proofErr w:type="spellStart"/>
      <w:r w:rsidRPr="005C52C4">
        <w:rPr>
          <w:sz w:val="24"/>
          <w:szCs w:val="24"/>
        </w:rPr>
        <w:t>Можгинское</w:t>
      </w:r>
      <w:proofErr w:type="spellEnd"/>
      <w:r w:rsidRPr="005C52C4">
        <w:rPr>
          <w:sz w:val="24"/>
          <w:szCs w:val="24"/>
        </w:rPr>
        <w:t>», «</w:t>
      </w:r>
      <w:proofErr w:type="spellStart"/>
      <w:r w:rsidRPr="005C52C4">
        <w:rPr>
          <w:sz w:val="24"/>
          <w:szCs w:val="24"/>
        </w:rPr>
        <w:t>Горнякское</w:t>
      </w:r>
      <w:proofErr w:type="spellEnd"/>
      <w:r w:rsidRPr="005C52C4">
        <w:rPr>
          <w:sz w:val="24"/>
          <w:szCs w:val="24"/>
        </w:rPr>
        <w:t>», «</w:t>
      </w:r>
      <w:proofErr w:type="spellStart"/>
      <w:r w:rsidRPr="005C52C4">
        <w:rPr>
          <w:sz w:val="24"/>
          <w:szCs w:val="24"/>
        </w:rPr>
        <w:t>Нынекское</w:t>
      </w:r>
      <w:proofErr w:type="spellEnd"/>
      <w:r w:rsidRPr="005C52C4">
        <w:rPr>
          <w:sz w:val="24"/>
          <w:szCs w:val="24"/>
        </w:rPr>
        <w:t>», «</w:t>
      </w:r>
      <w:proofErr w:type="spellStart"/>
      <w:r w:rsidRPr="005C52C4">
        <w:rPr>
          <w:sz w:val="24"/>
          <w:szCs w:val="24"/>
        </w:rPr>
        <w:t>Большекибьинское</w:t>
      </w:r>
      <w:proofErr w:type="spellEnd"/>
      <w:r w:rsidRPr="005C52C4">
        <w:rPr>
          <w:sz w:val="24"/>
          <w:szCs w:val="24"/>
        </w:rPr>
        <w:t>», «</w:t>
      </w:r>
      <w:proofErr w:type="spellStart"/>
      <w:r w:rsidRPr="005C52C4">
        <w:rPr>
          <w:sz w:val="24"/>
          <w:szCs w:val="24"/>
        </w:rPr>
        <w:t>Большепудгинское</w:t>
      </w:r>
      <w:proofErr w:type="spellEnd"/>
      <w:r w:rsidRPr="005C52C4">
        <w:rPr>
          <w:sz w:val="24"/>
          <w:szCs w:val="24"/>
        </w:rPr>
        <w:t>»,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 xml:space="preserve">Проводилась работа по предоставлению субсидий в рамках программы «Социальное развитие села до 2013 года». Программа в районе работает с 2003 года и ежегодно 20-25 % жилья вводится за счет нее.  Конкретно в отчетном году  участвовали 14 человек, в т.ч. 6 молодых семей. </w:t>
      </w:r>
    </w:p>
    <w:p w:rsidR="004B7D68" w:rsidRPr="005C52C4" w:rsidRDefault="004B7D68" w:rsidP="004B7D68">
      <w:pPr>
        <w:widowControl w:val="0"/>
        <w:ind w:left="-284" w:firstLine="568"/>
        <w:jc w:val="both"/>
        <w:rPr>
          <w:sz w:val="24"/>
          <w:szCs w:val="24"/>
        </w:rPr>
      </w:pPr>
    </w:p>
    <w:p w:rsidR="004B7D68" w:rsidRPr="005C52C4" w:rsidRDefault="004B7D68" w:rsidP="004B7D68">
      <w:pPr>
        <w:ind w:left="-284" w:firstLine="568"/>
        <w:jc w:val="both"/>
        <w:rPr>
          <w:rFonts w:ascii="TimesNewRoman,Bold" w:hAnsi="TimesNewRoman,Bold" w:cs="TimesNewRoman,Bold"/>
          <w:b/>
          <w:bCs/>
          <w:sz w:val="24"/>
          <w:szCs w:val="24"/>
          <w:u w:val="single"/>
        </w:rPr>
      </w:pPr>
      <w:r w:rsidRPr="005C52C4">
        <w:rPr>
          <w:rFonts w:ascii="TimesNewRoman,Bold" w:hAnsi="TimesNewRoman,Bold" w:cs="TimesNewRoman,Bold"/>
          <w:b/>
          <w:bCs/>
          <w:sz w:val="24"/>
          <w:szCs w:val="24"/>
          <w:u w:val="single"/>
        </w:rPr>
        <w:t xml:space="preserve">Прибыль </w:t>
      </w:r>
    </w:p>
    <w:p w:rsidR="004B7D68" w:rsidRPr="005C52C4" w:rsidRDefault="004B7D68" w:rsidP="004B7D68">
      <w:pPr>
        <w:shd w:val="clear" w:color="auto" w:fill="FFFFFF"/>
        <w:spacing w:line="295" w:lineRule="exact"/>
        <w:ind w:left="-284" w:right="36" w:firstLine="568"/>
        <w:jc w:val="both"/>
        <w:rPr>
          <w:rFonts w:ascii="TimesNewRoman,Bold" w:hAnsi="TimesNewRoman,Bold" w:cs="TimesNewRoman,Bold"/>
          <w:bCs/>
          <w:sz w:val="24"/>
          <w:szCs w:val="24"/>
        </w:rPr>
      </w:pPr>
      <w:proofErr w:type="gramStart"/>
      <w:r w:rsidRPr="005C52C4">
        <w:rPr>
          <w:rFonts w:ascii="TimesNewRoman,Bold" w:hAnsi="TimesNewRoman,Bold" w:cs="TimesNewRoman,Bold"/>
          <w:bCs/>
          <w:sz w:val="24"/>
          <w:szCs w:val="24"/>
        </w:rPr>
        <w:t>Важнейш</w:t>
      </w:r>
      <w:r>
        <w:rPr>
          <w:rFonts w:ascii="TimesNewRoman,Bold" w:hAnsi="TimesNewRoman,Bold" w:cs="TimesNewRoman,Bold"/>
          <w:bCs/>
          <w:sz w:val="24"/>
          <w:szCs w:val="24"/>
        </w:rPr>
        <w:t>им показателем, отражающим итоги финансов</w:t>
      </w:r>
      <w:r w:rsidRPr="005C52C4">
        <w:rPr>
          <w:rFonts w:ascii="TimesNewRoman,Bold" w:hAnsi="TimesNewRoman,Bold" w:cs="TimesNewRoman,Bold"/>
          <w:bCs/>
          <w:sz w:val="24"/>
          <w:szCs w:val="24"/>
        </w:rPr>
        <w:t>о-хозяйственной деятельности предприятия является</w:t>
      </w:r>
      <w:proofErr w:type="gramEnd"/>
      <w:r w:rsidRPr="005C52C4">
        <w:rPr>
          <w:rFonts w:ascii="TimesNewRoman,Bold" w:hAnsi="TimesNewRoman,Bold" w:cs="TimesNewRoman,Bold"/>
          <w:bCs/>
          <w:sz w:val="24"/>
          <w:szCs w:val="24"/>
        </w:rPr>
        <w:t xml:space="preserve"> прибыль. За 2011 она составила 51,2 млн. рублей. При оптимистическом варианте развития прогнозировалось 42 млн. рублей. </w:t>
      </w:r>
    </w:p>
    <w:p w:rsidR="004B7D68" w:rsidRPr="005C52C4" w:rsidRDefault="004B7D68" w:rsidP="004B7D68">
      <w:pPr>
        <w:ind w:left="-284" w:firstLine="568"/>
        <w:jc w:val="both"/>
        <w:rPr>
          <w:rFonts w:ascii="TimesNewRoman,Bold" w:hAnsi="TimesNewRoman,Bold" w:cs="TimesNewRoman,Bold"/>
          <w:bCs/>
          <w:sz w:val="24"/>
          <w:szCs w:val="24"/>
        </w:rPr>
      </w:pPr>
    </w:p>
    <w:p w:rsidR="004B7D68" w:rsidRPr="005C52C4" w:rsidRDefault="004B7D68" w:rsidP="004B7D68">
      <w:pPr>
        <w:pStyle w:val="2"/>
        <w:ind w:left="-284" w:firstLine="568"/>
        <w:jc w:val="both"/>
        <w:rPr>
          <w:rFonts w:ascii="TimesNewRoman,Bold" w:hAnsi="TimesNewRoman,Bold" w:cs="TimesNewRoman,Bold"/>
          <w:bCs/>
          <w:szCs w:val="24"/>
          <w:u w:val="single"/>
        </w:rPr>
      </w:pPr>
      <w:r w:rsidRPr="005C52C4">
        <w:rPr>
          <w:rFonts w:ascii="TimesNewRoman,Bold" w:hAnsi="TimesNewRoman,Bold" w:cs="TimesNewRoman,Bold"/>
          <w:b/>
          <w:bCs/>
          <w:szCs w:val="24"/>
          <w:u w:val="single"/>
        </w:rPr>
        <w:t>Денежные доходы населения</w:t>
      </w:r>
      <w:r w:rsidRPr="005C52C4">
        <w:rPr>
          <w:rFonts w:ascii="TimesNewRoman,Bold" w:hAnsi="TimesNewRoman,Bold" w:cs="TimesNewRoman,Bold"/>
          <w:bCs/>
          <w:szCs w:val="24"/>
          <w:u w:val="single"/>
        </w:rPr>
        <w:t xml:space="preserve"> </w:t>
      </w:r>
    </w:p>
    <w:p w:rsidR="004B7D68" w:rsidRPr="005C52C4" w:rsidRDefault="004B7D68" w:rsidP="004B7D68">
      <w:pPr>
        <w:pStyle w:val="Style3"/>
        <w:widowControl/>
        <w:spacing w:line="240" w:lineRule="auto"/>
        <w:ind w:left="-284" w:firstLine="568"/>
        <w:rPr>
          <w:rFonts w:ascii="TimesNewRoman,Bold" w:hAnsi="TimesNewRoman,Bold" w:cs="TimesNewRoman,Bold"/>
          <w:bCs/>
        </w:rPr>
      </w:pPr>
      <w:r w:rsidRPr="005C52C4">
        <w:rPr>
          <w:rFonts w:ascii="TimesNewRoman,Bold" w:hAnsi="TimesNewRoman,Bold" w:cs="TimesNewRoman,Bold"/>
          <w:bCs/>
        </w:rPr>
        <w:t>Среднемесячная заработная плата в 2011 году без субъектов малого предпринимательства за 11 месяцев составили 12280 рублей при  прогнозируемом уровне на конец года 12270 руб.</w:t>
      </w:r>
      <w:r w:rsidRPr="005C52C4">
        <w:rPr>
          <w:rStyle w:val="a3"/>
          <w:b/>
          <w:bCs/>
        </w:rPr>
        <w:t xml:space="preserve"> </w:t>
      </w:r>
      <w:r w:rsidRPr="005C52C4">
        <w:rPr>
          <w:rFonts w:ascii="TimesNewRoman,Bold" w:hAnsi="TimesNewRoman,Bold" w:cs="TimesNewRoman,Bold"/>
          <w:bCs/>
        </w:rPr>
        <w:t xml:space="preserve">Рост к уровню предыдущего года 9 %. Это шестой показатель среди муниципальных районов, тем не </w:t>
      </w:r>
      <w:proofErr w:type="gramStart"/>
      <w:r w:rsidRPr="005C52C4">
        <w:rPr>
          <w:rFonts w:ascii="TimesNewRoman,Bold" w:hAnsi="TimesNewRoman,Bold" w:cs="TimesNewRoman,Bold"/>
          <w:bCs/>
        </w:rPr>
        <w:t>менее</w:t>
      </w:r>
      <w:proofErr w:type="gramEnd"/>
      <w:r w:rsidRPr="005C52C4">
        <w:rPr>
          <w:rFonts w:ascii="TimesNewRoman,Bold" w:hAnsi="TimesNewRoman,Bold" w:cs="TimesNewRoman,Bold"/>
          <w:bCs/>
        </w:rPr>
        <w:t xml:space="preserve"> необходимо обратить внимание, что в сельском хозяйстве зарплата остается значительно низкой – 7840 рублей в месяц.  По остальным отраслям показатели следующие:</w:t>
      </w:r>
    </w:p>
    <w:p w:rsidR="004B7D68" w:rsidRPr="005C52C4" w:rsidRDefault="004B7D68" w:rsidP="004B7D68">
      <w:pPr>
        <w:pStyle w:val="2"/>
        <w:ind w:left="-284" w:firstLine="568"/>
        <w:jc w:val="both"/>
        <w:rPr>
          <w:rFonts w:ascii="TimesNewRoman,Bold" w:hAnsi="TimesNewRoman,Bold" w:cs="TimesNewRoman,Bold"/>
          <w:bCs/>
          <w:szCs w:val="24"/>
        </w:rPr>
      </w:pPr>
      <w:r w:rsidRPr="005C52C4">
        <w:rPr>
          <w:rFonts w:ascii="TimesNewRoman,Bold" w:hAnsi="TimesNewRoman,Bold" w:cs="TimesNewRoman,Bold"/>
          <w:bCs/>
          <w:szCs w:val="24"/>
        </w:rPr>
        <w:t>- оптовая и розничная торговля 10257 руб.;</w:t>
      </w:r>
    </w:p>
    <w:p w:rsidR="004B7D68" w:rsidRPr="005C52C4" w:rsidRDefault="004B7D68" w:rsidP="004B7D68">
      <w:pPr>
        <w:pStyle w:val="2"/>
        <w:ind w:left="-284" w:firstLine="568"/>
        <w:jc w:val="both"/>
        <w:rPr>
          <w:rFonts w:ascii="TimesNewRoman,Bold" w:hAnsi="TimesNewRoman,Bold" w:cs="TimesNewRoman,Bold"/>
          <w:bCs/>
          <w:szCs w:val="24"/>
        </w:rPr>
      </w:pPr>
      <w:r w:rsidRPr="005C52C4">
        <w:rPr>
          <w:rFonts w:ascii="TimesNewRoman,Bold" w:hAnsi="TimesNewRoman,Bold" w:cs="TimesNewRoman,Bold"/>
          <w:bCs/>
          <w:szCs w:val="24"/>
        </w:rPr>
        <w:t>- образование 8590 руб.;</w:t>
      </w:r>
    </w:p>
    <w:p w:rsidR="004B7D68" w:rsidRPr="005C52C4" w:rsidRDefault="004B7D68" w:rsidP="004B7D68">
      <w:pPr>
        <w:pStyle w:val="2"/>
        <w:ind w:left="-284" w:firstLine="568"/>
        <w:jc w:val="both"/>
        <w:rPr>
          <w:rFonts w:ascii="TimesNewRoman,Bold" w:hAnsi="TimesNewRoman,Bold" w:cs="TimesNewRoman,Bold"/>
          <w:bCs/>
          <w:szCs w:val="24"/>
        </w:rPr>
      </w:pPr>
      <w:r w:rsidRPr="005C52C4">
        <w:rPr>
          <w:rFonts w:ascii="TimesNewRoman,Bold" w:hAnsi="TimesNewRoman,Bold" w:cs="TimesNewRoman,Bold"/>
          <w:bCs/>
          <w:szCs w:val="24"/>
        </w:rPr>
        <w:t>- здравоохранение 8496 руб.;</w:t>
      </w:r>
    </w:p>
    <w:p w:rsidR="004B7D68" w:rsidRPr="005C52C4" w:rsidRDefault="004B7D68" w:rsidP="004B7D68">
      <w:pPr>
        <w:pStyle w:val="2"/>
        <w:ind w:left="-284" w:firstLine="568"/>
        <w:jc w:val="both"/>
        <w:rPr>
          <w:rFonts w:ascii="TimesNewRoman,Bold" w:hAnsi="TimesNewRoman,Bold" w:cs="TimesNewRoman,Bold"/>
          <w:bCs/>
          <w:szCs w:val="24"/>
        </w:rPr>
      </w:pPr>
      <w:r w:rsidRPr="005C52C4">
        <w:rPr>
          <w:rFonts w:ascii="TimesNewRoman,Bold" w:hAnsi="TimesNewRoman,Bold" w:cs="TimesNewRoman,Bold"/>
          <w:bCs/>
          <w:szCs w:val="24"/>
        </w:rPr>
        <w:t>- культура и спорт 7680 руб.</w:t>
      </w:r>
    </w:p>
    <w:p w:rsidR="004B7D68" w:rsidRPr="005C52C4" w:rsidRDefault="004B7D68" w:rsidP="004B7D68">
      <w:pPr>
        <w:pStyle w:val="2"/>
        <w:ind w:left="-284" w:firstLine="568"/>
        <w:jc w:val="both"/>
        <w:rPr>
          <w:rFonts w:ascii="TimesNewRoman,Bold" w:hAnsi="TimesNewRoman,Bold" w:cs="TimesNewRoman,Bold"/>
          <w:bCs/>
          <w:szCs w:val="24"/>
        </w:rPr>
      </w:pPr>
      <w:r w:rsidRPr="005C52C4">
        <w:rPr>
          <w:rFonts w:ascii="TimesNewRoman,Bold" w:hAnsi="TimesNewRoman,Bold" w:cs="TimesNewRoman,Bold"/>
          <w:bCs/>
          <w:szCs w:val="24"/>
        </w:rPr>
        <w:t>- транспорт и связь 33820 руб.</w:t>
      </w:r>
    </w:p>
    <w:p w:rsidR="004B7D68" w:rsidRPr="005C52C4" w:rsidRDefault="004B7D68" w:rsidP="004B7D68">
      <w:pPr>
        <w:pStyle w:val="2"/>
        <w:ind w:left="-284" w:firstLine="568"/>
        <w:jc w:val="both"/>
        <w:rPr>
          <w:rFonts w:ascii="TimesNewRoman,Bold" w:hAnsi="TimesNewRoman,Bold" w:cs="TimesNewRoman,Bold"/>
          <w:bCs/>
          <w:szCs w:val="24"/>
        </w:rPr>
      </w:pPr>
      <w:r w:rsidRPr="005C52C4">
        <w:rPr>
          <w:rFonts w:ascii="TimesNewRoman,Bold" w:hAnsi="TimesNewRoman,Bold" w:cs="TimesNewRoman,Bold"/>
          <w:bCs/>
          <w:szCs w:val="24"/>
        </w:rPr>
        <w:t xml:space="preserve"> Просроченную задолженность по зарплате имеет ООО «</w:t>
      </w:r>
      <w:proofErr w:type="spellStart"/>
      <w:r w:rsidRPr="005C52C4">
        <w:rPr>
          <w:rFonts w:ascii="TimesNewRoman,Bold" w:hAnsi="TimesNewRoman,Bold" w:cs="TimesNewRoman,Bold"/>
          <w:bCs/>
          <w:szCs w:val="24"/>
        </w:rPr>
        <w:t>Пычасский</w:t>
      </w:r>
      <w:proofErr w:type="spellEnd"/>
      <w:r w:rsidRPr="005C52C4">
        <w:rPr>
          <w:rFonts w:ascii="TimesNewRoman,Bold" w:hAnsi="TimesNewRoman,Bold" w:cs="TimesNewRoman,Bold"/>
          <w:bCs/>
          <w:szCs w:val="24"/>
        </w:rPr>
        <w:t xml:space="preserve"> </w:t>
      </w:r>
      <w:proofErr w:type="spellStart"/>
      <w:r w:rsidRPr="005C52C4">
        <w:rPr>
          <w:rFonts w:ascii="TimesNewRoman,Bold" w:hAnsi="TimesNewRoman,Bold" w:cs="TimesNewRoman,Bold"/>
          <w:bCs/>
          <w:szCs w:val="24"/>
        </w:rPr>
        <w:t>свинокомплекс</w:t>
      </w:r>
      <w:proofErr w:type="spellEnd"/>
      <w:r w:rsidRPr="005C52C4">
        <w:rPr>
          <w:rFonts w:ascii="TimesNewRoman,Bold" w:hAnsi="TimesNewRoman,Bold" w:cs="TimesNewRoman,Bold"/>
          <w:bCs/>
          <w:szCs w:val="24"/>
        </w:rPr>
        <w:t>» - 1,7 млн. руб. при глубине задолженности 3,7 месяцев. Введена процедура банкротства.</w:t>
      </w:r>
    </w:p>
    <w:p w:rsidR="004B7D68" w:rsidRPr="005C52C4" w:rsidRDefault="004B7D68" w:rsidP="004B7D68">
      <w:pPr>
        <w:shd w:val="clear" w:color="auto" w:fill="FFFFFF"/>
        <w:spacing w:before="331" w:line="288" w:lineRule="exact"/>
        <w:ind w:left="-284" w:firstLine="568"/>
        <w:jc w:val="both"/>
        <w:rPr>
          <w:b/>
          <w:sz w:val="24"/>
          <w:szCs w:val="24"/>
          <w:u w:val="single"/>
        </w:rPr>
      </w:pPr>
      <w:r w:rsidRPr="005C52C4">
        <w:rPr>
          <w:b/>
          <w:sz w:val="24"/>
          <w:szCs w:val="24"/>
          <w:u w:val="single"/>
        </w:rPr>
        <w:t xml:space="preserve">Среднегодовая численность населения </w:t>
      </w:r>
    </w:p>
    <w:p w:rsidR="004B7D68" w:rsidRPr="005C52C4" w:rsidRDefault="004B7D68" w:rsidP="004B7D68">
      <w:pPr>
        <w:pStyle w:val="a7"/>
        <w:ind w:left="-284" w:firstLine="568"/>
        <w:jc w:val="both"/>
      </w:pPr>
      <w:r w:rsidRPr="005C52C4">
        <w:t xml:space="preserve">Численность населения муниципального образования на 01.01.2012 года по данным </w:t>
      </w:r>
      <w:proofErr w:type="spellStart"/>
      <w:r w:rsidRPr="005C52C4">
        <w:t>Удмуртстата</w:t>
      </w:r>
      <w:proofErr w:type="spellEnd"/>
      <w:r w:rsidRPr="005C52C4">
        <w:t xml:space="preserve"> 28293 человек - + 10 чел. к уровню 2010 года. </w:t>
      </w:r>
    </w:p>
    <w:p w:rsidR="004B7D68" w:rsidRPr="005C52C4" w:rsidRDefault="004B7D68" w:rsidP="004B7D68">
      <w:pPr>
        <w:shd w:val="clear" w:color="auto" w:fill="FFFFFF"/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 xml:space="preserve">За 2011 год детей родилось на 25 человек больше, а умерло на 32 человека меньше, естественный прирост на 1000 человек населения составил +1,1, а было -0,3. Здесь положительную роль сыграла  </w:t>
      </w:r>
      <w:r w:rsidRPr="005C52C4">
        <w:rPr>
          <w:b/>
          <w:sz w:val="24"/>
          <w:szCs w:val="24"/>
          <w:u w:val="single"/>
        </w:rPr>
        <w:t>работа сети учреждений здравоохранения</w:t>
      </w:r>
      <w:r w:rsidRPr="005C52C4">
        <w:rPr>
          <w:sz w:val="24"/>
          <w:szCs w:val="24"/>
        </w:rPr>
        <w:t xml:space="preserve">, в которую входят </w:t>
      </w:r>
      <w:proofErr w:type="spellStart"/>
      <w:r w:rsidRPr="005C52C4">
        <w:rPr>
          <w:sz w:val="24"/>
          <w:szCs w:val="24"/>
        </w:rPr>
        <w:t>Пычасская</w:t>
      </w:r>
      <w:proofErr w:type="spellEnd"/>
      <w:r w:rsidRPr="005C52C4">
        <w:rPr>
          <w:sz w:val="24"/>
          <w:szCs w:val="24"/>
        </w:rPr>
        <w:t xml:space="preserve">, </w:t>
      </w:r>
      <w:proofErr w:type="spellStart"/>
      <w:r w:rsidRPr="005C52C4">
        <w:rPr>
          <w:sz w:val="24"/>
          <w:szCs w:val="24"/>
        </w:rPr>
        <w:t>Большеучинская</w:t>
      </w:r>
      <w:proofErr w:type="spellEnd"/>
      <w:r w:rsidRPr="005C52C4">
        <w:rPr>
          <w:sz w:val="24"/>
          <w:szCs w:val="24"/>
        </w:rPr>
        <w:t xml:space="preserve">, </w:t>
      </w:r>
      <w:proofErr w:type="spellStart"/>
      <w:r w:rsidRPr="005C52C4">
        <w:rPr>
          <w:sz w:val="24"/>
          <w:szCs w:val="24"/>
        </w:rPr>
        <w:t>Большекибьинская</w:t>
      </w:r>
      <w:proofErr w:type="spellEnd"/>
      <w:r w:rsidRPr="005C52C4">
        <w:rPr>
          <w:sz w:val="24"/>
          <w:szCs w:val="24"/>
        </w:rPr>
        <w:t xml:space="preserve"> участковые больницы   и 34  </w:t>
      </w:r>
      <w:proofErr w:type="spellStart"/>
      <w:r w:rsidRPr="005C52C4">
        <w:rPr>
          <w:sz w:val="24"/>
          <w:szCs w:val="24"/>
        </w:rPr>
        <w:t>ФАПа</w:t>
      </w:r>
      <w:proofErr w:type="spellEnd"/>
      <w:r w:rsidRPr="005C52C4">
        <w:rPr>
          <w:sz w:val="24"/>
          <w:szCs w:val="24"/>
        </w:rPr>
        <w:t>. Выполнение коечного фонда в целом составило 103,5 %, в том числе:</w:t>
      </w:r>
    </w:p>
    <w:p w:rsidR="004B7D68" w:rsidRDefault="004B7D68" w:rsidP="004B7D68">
      <w:pPr>
        <w:shd w:val="clear" w:color="auto" w:fill="FFFFFF"/>
        <w:ind w:left="-284" w:firstLine="568"/>
        <w:jc w:val="right"/>
        <w:rPr>
          <w:sz w:val="24"/>
          <w:szCs w:val="24"/>
        </w:rPr>
      </w:pPr>
    </w:p>
    <w:p w:rsidR="004B7D68" w:rsidRPr="005C52C4" w:rsidRDefault="004B7D68" w:rsidP="004B7D68">
      <w:pPr>
        <w:shd w:val="clear" w:color="auto" w:fill="FFFFFF"/>
        <w:ind w:left="-284" w:firstLine="568"/>
        <w:jc w:val="right"/>
        <w:rPr>
          <w:sz w:val="24"/>
          <w:szCs w:val="24"/>
        </w:rPr>
      </w:pPr>
      <w:r w:rsidRPr="005C52C4">
        <w:rPr>
          <w:sz w:val="24"/>
          <w:szCs w:val="24"/>
        </w:rPr>
        <w:lastRenderedPageBreak/>
        <w:t>Таблица 2</w:t>
      </w:r>
    </w:p>
    <w:tbl>
      <w:tblPr>
        <w:tblW w:w="0" w:type="auto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2410"/>
        <w:gridCol w:w="2976"/>
      </w:tblGrid>
      <w:tr w:rsidR="004B7D68" w:rsidRPr="005C52C4" w:rsidTr="004B7D68">
        <w:tblPrEx>
          <w:tblCellMar>
            <w:top w:w="0" w:type="dxa"/>
            <w:bottom w:w="0" w:type="dxa"/>
          </w:tblCellMar>
        </w:tblPrEx>
        <w:trPr>
          <w:trHeight w:val="613"/>
          <w:jc w:val="center"/>
        </w:trPr>
        <w:tc>
          <w:tcPr>
            <w:tcW w:w="3119" w:type="dxa"/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Наименование</w:t>
            </w:r>
          </w:p>
        </w:tc>
        <w:tc>
          <w:tcPr>
            <w:tcW w:w="2410" w:type="dxa"/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Количество коек,</w:t>
            </w:r>
          </w:p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 xml:space="preserve">в том числе </w:t>
            </w:r>
            <w:proofErr w:type="gramStart"/>
            <w:r w:rsidRPr="005C52C4">
              <w:t>дневные</w:t>
            </w:r>
            <w:proofErr w:type="gramEnd"/>
          </w:p>
          <w:p w:rsidR="004B7D68" w:rsidRPr="005C52C4" w:rsidRDefault="004B7D68" w:rsidP="004B7D68">
            <w:pPr>
              <w:ind w:left="-284" w:firstLine="568"/>
              <w:jc w:val="center"/>
            </w:pPr>
          </w:p>
        </w:tc>
        <w:tc>
          <w:tcPr>
            <w:tcW w:w="2976" w:type="dxa"/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Процент выполнения плана койко-дней</w:t>
            </w:r>
          </w:p>
        </w:tc>
      </w:tr>
      <w:tr w:rsidR="004B7D68" w:rsidRPr="005C52C4" w:rsidTr="004B7D68">
        <w:tblPrEx>
          <w:tblCellMar>
            <w:top w:w="0" w:type="dxa"/>
            <w:bottom w:w="0" w:type="dxa"/>
          </w:tblCellMar>
        </w:tblPrEx>
        <w:trPr>
          <w:trHeight w:val="235"/>
          <w:jc w:val="center"/>
        </w:trPr>
        <w:tc>
          <w:tcPr>
            <w:tcW w:w="3119" w:type="dxa"/>
          </w:tcPr>
          <w:p w:rsidR="004B7D68" w:rsidRPr="005C52C4" w:rsidRDefault="004B7D68" w:rsidP="004B7D68">
            <w:pPr>
              <w:ind w:left="-284" w:firstLine="568"/>
              <w:jc w:val="center"/>
            </w:pPr>
            <w:proofErr w:type="spellStart"/>
            <w:r w:rsidRPr="005C52C4">
              <w:t>Пычасская</w:t>
            </w:r>
            <w:proofErr w:type="spellEnd"/>
            <w:r w:rsidRPr="005C52C4">
              <w:t xml:space="preserve"> УБ</w:t>
            </w:r>
          </w:p>
        </w:tc>
        <w:tc>
          <w:tcPr>
            <w:tcW w:w="2410" w:type="dxa"/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49</w:t>
            </w:r>
          </w:p>
        </w:tc>
        <w:tc>
          <w:tcPr>
            <w:tcW w:w="2976" w:type="dxa"/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108,82</w:t>
            </w:r>
          </w:p>
        </w:tc>
      </w:tr>
      <w:tr w:rsidR="004B7D68" w:rsidRPr="005C52C4" w:rsidTr="004B7D68">
        <w:tblPrEx>
          <w:tblCellMar>
            <w:top w:w="0" w:type="dxa"/>
            <w:bottom w:w="0" w:type="dxa"/>
          </w:tblCellMar>
        </w:tblPrEx>
        <w:trPr>
          <w:trHeight w:val="235"/>
          <w:jc w:val="center"/>
        </w:trPr>
        <w:tc>
          <w:tcPr>
            <w:tcW w:w="3119" w:type="dxa"/>
          </w:tcPr>
          <w:p w:rsidR="004B7D68" w:rsidRPr="005C52C4" w:rsidRDefault="004B7D68" w:rsidP="004B7D68">
            <w:pPr>
              <w:ind w:left="-284" w:firstLine="568"/>
              <w:jc w:val="center"/>
            </w:pPr>
            <w:proofErr w:type="spellStart"/>
            <w:r w:rsidRPr="005C52C4">
              <w:t>Б.Кибьинская</w:t>
            </w:r>
            <w:proofErr w:type="spellEnd"/>
            <w:r w:rsidRPr="005C52C4">
              <w:t xml:space="preserve"> УБ</w:t>
            </w:r>
          </w:p>
        </w:tc>
        <w:tc>
          <w:tcPr>
            <w:tcW w:w="2410" w:type="dxa"/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20</w:t>
            </w:r>
          </w:p>
        </w:tc>
        <w:tc>
          <w:tcPr>
            <w:tcW w:w="2976" w:type="dxa"/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110,5</w:t>
            </w:r>
          </w:p>
        </w:tc>
      </w:tr>
      <w:tr w:rsidR="004B7D68" w:rsidRPr="005C52C4" w:rsidTr="004B7D68">
        <w:tblPrEx>
          <w:tblCellMar>
            <w:top w:w="0" w:type="dxa"/>
            <w:bottom w:w="0" w:type="dxa"/>
          </w:tblCellMar>
        </w:tblPrEx>
        <w:trPr>
          <w:trHeight w:val="235"/>
          <w:jc w:val="center"/>
        </w:trPr>
        <w:tc>
          <w:tcPr>
            <w:tcW w:w="3119" w:type="dxa"/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 xml:space="preserve">Б. </w:t>
            </w:r>
            <w:proofErr w:type="spellStart"/>
            <w:r w:rsidRPr="005C52C4">
              <w:t>Учинская</w:t>
            </w:r>
            <w:proofErr w:type="spellEnd"/>
            <w:r w:rsidRPr="005C52C4">
              <w:t xml:space="preserve"> УБ</w:t>
            </w:r>
          </w:p>
        </w:tc>
        <w:tc>
          <w:tcPr>
            <w:tcW w:w="2410" w:type="dxa"/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47</w:t>
            </w:r>
          </w:p>
        </w:tc>
        <w:tc>
          <w:tcPr>
            <w:tcW w:w="2976" w:type="dxa"/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95,67</w:t>
            </w:r>
          </w:p>
        </w:tc>
      </w:tr>
    </w:tbl>
    <w:p w:rsidR="004B7D68" w:rsidRPr="005C52C4" w:rsidRDefault="004B7D68" w:rsidP="004B7D68">
      <w:pPr>
        <w:ind w:left="-284" w:firstLine="568"/>
        <w:jc w:val="both"/>
      </w:pP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 xml:space="preserve">С положительной стороны отметим стабильный рост охвата населения профилактическими осмотрами. За 2011 год он составил 100 %. </w:t>
      </w:r>
    </w:p>
    <w:p w:rsidR="004B7D68" w:rsidRPr="005C52C4" w:rsidRDefault="004B7D68" w:rsidP="004B7D68">
      <w:pPr>
        <w:pStyle w:val="2"/>
        <w:ind w:left="-284" w:firstLine="568"/>
        <w:rPr>
          <w:szCs w:val="24"/>
        </w:rPr>
      </w:pPr>
      <w:r w:rsidRPr="005C52C4">
        <w:rPr>
          <w:szCs w:val="24"/>
        </w:rPr>
        <w:t xml:space="preserve">К сожалению, в числе умерших остается высокой число людей трудоспособного возраста – </w:t>
      </w:r>
      <w:r>
        <w:rPr>
          <w:szCs w:val="24"/>
        </w:rPr>
        <w:t xml:space="preserve">     </w:t>
      </w:r>
      <w:r w:rsidRPr="005C52C4">
        <w:rPr>
          <w:szCs w:val="24"/>
        </w:rPr>
        <w:t xml:space="preserve">29,6 %. </w:t>
      </w:r>
    </w:p>
    <w:p w:rsidR="004B7D68" w:rsidRPr="005C52C4" w:rsidRDefault="004B7D68" w:rsidP="004B7D68">
      <w:pPr>
        <w:shd w:val="clear" w:color="auto" w:fill="FFFFFF"/>
        <w:spacing w:before="331" w:line="288" w:lineRule="exact"/>
        <w:ind w:left="-284" w:firstLine="568"/>
        <w:jc w:val="both"/>
        <w:rPr>
          <w:b/>
          <w:sz w:val="24"/>
          <w:szCs w:val="24"/>
          <w:u w:val="single"/>
        </w:rPr>
      </w:pPr>
      <w:r w:rsidRPr="005C52C4">
        <w:rPr>
          <w:b/>
          <w:sz w:val="24"/>
          <w:szCs w:val="24"/>
          <w:u w:val="single"/>
        </w:rPr>
        <w:t>Среднесписочная численность работников организаций представлена в таблице</w:t>
      </w:r>
    </w:p>
    <w:p w:rsidR="004B7D68" w:rsidRPr="005C52C4" w:rsidRDefault="004B7D68" w:rsidP="004B7D68">
      <w:pPr>
        <w:shd w:val="clear" w:color="auto" w:fill="FFFFFF"/>
        <w:ind w:left="-284" w:right="102" w:firstLine="568"/>
        <w:jc w:val="right"/>
        <w:rPr>
          <w:sz w:val="24"/>
          <w:szCs w:val="24"/>
        </w:rPr>
      </w:pPr>
      <w:r w:rsidRPr="005C52C4">
        <w:rPr>
          <w:sz w:val="24"/>
          <w:szCs w:val="24"/>
        </w:rPr>
        <w:t>Таблица 3</w:t>
      </w:r>
    </w:p>
    <w:tbl>
      <w:tblPr>
        <w:tblW w:w="8748" w:type="dxa"/>
        <w:tblLayout w:type="fixed"/>
        <w:tblLook w:val="01E0"/>
      </w:tblPr>
      <w:tblGrid>
        <w:gridCol w:w="5685"/>
        <w:gridCol w:w="3063"/>
      </w:tblGrid>
      <w:tr w:rsidR="004B7D68" w:rsidRPr="005C52C4" w:rsidTr="0039510F">
        <w:trPr>
          <w:trHeight w:val="540"/>
        </w:trPr>
        <w:tc>
          <w:tcPr>
            <w:tcW w:w="8748" w:type="dxa"/>
            <w:gridSpan w:val="2"/>
            <w:tcBorders>
              <w:bottom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 xml:space="preserve">Среднесписочная численность работников (без </w:t>
            </w:r>
            <w:proofErr w:type="spellStart"/>
            <w:r w:rsidRPr="005C52C4">
              <w:t>микропредприятий</w:t>
            </w:r>
            <w:proofErr w:type="spellEnd"/>
            <w:r w:rsidRPr="005C52C4">
              <w:t xml:space="preserve"> до 15 чел)</w:t>
            </w:r>
          </w:p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 xml:space="preserve">(по данным </w:t>
            </w:r>
            <w:proofErr w:type="spellStart"/>
            <w:r w:rsidRPr="005C52C4">
              <w:t>Удмуртстата</w:t>
            </w:r>
            <w:proofErr w:type="spellEnd"/>
            <w:r w:rsidRPr="005C52C4">
              <w:t>)</w:t>
            </w:r>
          </w:p>
        </w:tc>
      </w:tr>
      <w:tr w:rsidR="004B7D68" w:rsidRPr="005C52C4" w:rsidTr="0039510F">
        <w:trPr>
          <w:trHeight w:val="300"/>
        </w:trPr>
        <w:tc>
          <w:tcPr>
            <w:tcW w:w="5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2011 год</w:t>
            </w:r>
          </w:p>
        </w:tc>
      </w:tr>
      <w:tr w:rsidR="004B7D68" w:rsidRPr="0090351F" w:rsidTr="0039510F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90351F" w:rsidRDefault="004B7D68" w:rsidP="004B7D68">
            <w:pPr>
              <w:ind w:left="-284" w:firstLine="568"/>
              <w:rPr>
                <w:b/>
              </w:rPr>
            </w:pPr>
            <w:r w:rsidRPr="0090351F">
              <w:rPr>
                <w:b/>
              </w:rPr>
              <w:t>всего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90351F" w:rsidRDefault="004B7D68" w:rsidP="004B7D68">
            <w:pPr>
              <w:ind w:left="-284" w:firstLine="568"/>
              <w:jc w:val="center"/>
              <w:rPr>
                <w:b/>
              </w:rPr>
            </w:pPr>
            <w:r w:rsidRPr="0090351F">
              <w:rPr>
                <w:b/>
              </w:rPr>
              <w:t>6824</w:t>
            </w:r>
          </w:p>
        </w:tc>
      </w:tr>
      <w:tr w:rsidR="004B7D68" w:rsidRPr="005C52C4" w:rsidTr="0039510F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</w:pPr>
            <w:r w:rsidRPr="005C52C4">
              <w:t>Сельское хозяйство, охота и лесное хозяйство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1970</w:t>
            </w:r>
          </w:p>
        </w:tc>
      </w:tr>
      <w:tr w:rsidR="004B7D68" w:rsidRPr="005C52C4" w:rsidTr="0039510F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</w:pPr>
            <w:r w:rsidRPr="005C52C4">
              <w:t xml:space="preserve">       из них сельское хозяйство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1849</w:t>
            </w:r>
          </w:p>
        </w:tc>
      </w:tr>
      <w:tr w:rsidR="004B7D68" w:rsidRPr="005C52C4" w:rsidTr="0039510F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</w:pPr>
            <w:r w:rsidRPr="005C52C4">
              <w:t>Обрабатывающее производство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454</w:t>
            </w:r>
          </w:p>
        </w:tc>
      </w:tr>
      <w:tr w:rsidR="004B7D68" w:rsidRPr="005C52C4" w:rsidTr="0039510F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</w:pPr>
            <w:r w:rsidRPr="005C52C4">
              <w:t>Производство и распределение электроэнергии, газ и воды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</w:pPr>
          </w:p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30</w:t>
            </w:r>
          </w:p>
        </w:tc>
      </w:tr>
      <w:tr w:rsidR="004B7D68" w:rsidRPr="005C52C4" w:rsidTr="0039510F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</w:pPr>
            <w:r w:rsidRPr="005C52C4">
              <w:t>Оптовая и розничная торговля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64</w:t>
            </w:r>
          </w:p>
        </w:tc>
      </w:tr>
      <w:tr w:rsidR="004B7D68" w:rsidRPr="005C52C4" w:rsidTr="0039510F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</w:pPr>
            <w:r w:rsidRPr="005C52C4">
              <w:t>Транспорт и связь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788</w:t>
            </w:r>
          </w:p>
        </w:tc>
      </w:tr>
      <w:tr w:rsidR="004B7D68" w:rsidRPr="005C52C4" w:rsidTr="0039510F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</w:pPr>
            <w:r w:rsidRPr="005C52C4">
              <w:t>Государственное управление и обеспечение военной безопасности. Социальное страхование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</w:pPr>
          </w:p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869</w:t>
            </w:r>
          </w:p>
        </w:tc>
      </w:tr>
      <w:tr w:rsidR="004B7D68" w:rsidRPr="005C52C4" w:rsidTr="0039510F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</w:pPr>
            <w:r w:rsidRPr="005C52C4">
              <w:t>Образование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1455</w:t>
            </w:r>
          </w:p>
        </w:tc>
      </w:tr>
      <w:tr w:rsidR="004B7D68" w:rsidRPr="005C52C4" w:rsidTr="0039510F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</w:pPr>
            <w:r w:rsidRPr="005C52C4">
              <w:t>Здравоохранение и предоставление социальных услуг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</w:pPr>
          </w:p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851</w:t>
            </w:r>
          </w:p>
        </w:tc>
      </w:tr>
      <w:tr w:rsidR="004B7D68" w:rsidRPr="005C52C4" w:rsidTr="0039510F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</w:pPr>
            <w:r w:rsidRPr="005C52C4">
              <w:t>Деятельность в области здравоохранения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698</w:t>
            </w:r>
          </w:p>
        </w:tc>
      </w:tr>
      <w:tr w:rsidR="004B7D68" w:rsidRPr="005C52C4" w:rsidTr="0039510F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</w:pPr>
            <w:r w:rsidRPr="005C52C4">
              <w:t>Предоставление прочих коммунальных, социальных и персональных услуг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</w:pPr>
          </w:p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300</w:t>
            </w:r>
          </w:p>
        </w:tc>
      </w:tr>
      <w:tr w:rsidR="004B7D68" w:rsidRPr="005C52C4" w:rsidTr="0039510F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</w:pPr>
            <w:r w:rsidRPr="005C52C4">
              <w:t>Деятельность по организации отдыха и развлечений, культуры и спорта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</w:pPr>
          </w:p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284</w:t>
            </w:r>
          </w:p>
        </w:tc>
      </w:tr>
      <w:tr w:rsidR="004B7D68" w:rsidRPr="0090351F" w:rsidTr="0039510F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90351F" w:rsidRDefault="004B7D68" w:rsidP="004B7D68">
            <w:pPr>
              <w:ind w:left="-284" w:firstLine="568"/>
              <w:rPr>
                <w:b/>
              </w:rPr>
            </w:pPr>
            <w:r w:rsidRPr="0090351F">
              <w:rPr>
                <w:b/>
              </w:rPr>
              <w:t>ИТОГО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90351F" w:rsidRDefault="004B7D68" w:rsidP="004B7D68">
            <w:pPr>
              <w:ind w:left="-284" w:firstLine="568"/>
              <w:jc w:val="center"/>
              <w:rPr>
                <w:b/>
              </w:rPr>
            </w:pPr>
            <w:r w:rsidRPr="0090351F">
              <w:rPr>
                <w:b/>
              </w:rPr>
              <w:t>6824</w:t>
            </w:r>
          </w:p>
        </w:tc>
      </w:tr>
      <w:tr w:rsidR="004B7D68" w:rsidRPr="005C52C4" w:rsidTr="0039510F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</w:pPr>
            <w:r w:rsidRPr="005C52C4">
              <w:t>МИКРОПРЕДПРИЯТИЯ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420</w:t>
            </w:r>
          </w:p>
        </w:tc>
      </w:tr>
      <w:tr w:rsidR="004B7D68" w:rsidRPr="005C52C4" w:rsidTr="0039510F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</w:pPr>
            <w:r w:rsidRPr="005C52C4">
              <w:t>ИП + КФХ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581</w:t>
            </w:r>
          </w:p>
        </w:tc>
      </w:tr>
      <w:tr w:rsidR="004B7D68" w:rsidRPr="005C52C4" w:rsidTr="0039510F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</w:pPr>
            <w:r w:rsidRPr="005C52C4">
              <w:t>Численность наемных работников у ИП и КФХ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</w:pPr>
            <w:r w:rsidRPr="005C52C4">
              <w:t>2029</w:t>
            </w:r>
          </w:p>
        </w:tc>
      </w:tr>
      <w:tr w:rsidR="004B7D68" w:rsidRPr="0090351F" w:rsidTr="0039510F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90351F" w:rsidRDefault="004B7D68" w:rsidP="004B7D68">
            <w:pPr>
              <w:ind w:left="-284" w:firstLine="568"/>
              <w:rPr>
                <w:b/>
              </w:rPr>
            </w:pPr>
            <w:r w:rsidRPr="0090351F">
              <w:rPr>
                <w:b/>
              </w:rPr>
              <w:t>всего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90351F" w:rsidRDefault="004B7D68" w:rsidP="004B7D68">
            <w:pPr>
              <w:ind w:left="-284" w:firstLine="568"/>
              <w:jc w:val="center"/>
              <w:rPr>
                <w:b/>
              </w:rPr>
            </w:pPr>
            <w:r w:rsidRPr="0090351F">
              <w:rPr>
                <w:b/>
              </w:rPr>
              <w:t>9434</w:t>
            </w:r>
          </w:p>
        </w:tc>
      </w:tr>
    </w:tbl>
    <w:p w:rsidR="000719AB" w:rsidRDefault="000719AB" w:rsidP="004B7D68">
      <w:pPr>
        <w:shd w:val="clear" w:color="auto" w:fill="FFFFFF"/>
        <w:ind w:left="-284" w:right="102" w:firstLine="568"/>
        <w:jc w:val="both"/>
        <w:rPr>
          <w:sz w:val="24"/>
          <w:szCs w:val="24"/>
        </w:rPr>
      </w:pPr>
    </w:p>
    <w:p w:rsidR="004B7D68" w:rsidRPr="005C52C4" w:rsidRDefault="004B7D68" w:rsidP="004B7D68">
      <w:pPr>
        <w:shd w:val="clear" w:color="auto" w:fill="FFFFFF"/>
        <w:ind w:left="-284" w:right="102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 xml:space="preserve">В районе официально числится 9,4 работников. Из них в крупных, средних и малых (без </w:t>
      </w:r>
      <w:proofErr w:type="spellStart"/>
      <w:r w:rsidRPr="005C52C4">
        <w:rPr>
          <w:sz w:val="24"/>
          <w:szCs w:val="24"/>
        </w:rPr>
        <w:t>микропредприятий</w:t>
      </w:r>
      <w:proofErr w:type="spellEnd"/>
      <w:r w:rsidRPr="005C52C4">
        <w:rPr>
          <w:sz w:val="24"/>
          <w:szCs w:val="24"/>
        </w:rPr>
        <w:t xml:space="preserve">) 6,8 тыс. чел. (72,3 %), в </w:t>
      </w:r>
      <w:proofErr w:type="spellStart"/>
      <w:r w:rsidRPr="005C52C4">
        <w:rPr>
          <w:sz w:val="24"/>
          <w:szCs w:val="24"/>
        </w:rPr>
        <w:t>микропредприятих</w:t>
      </w:r>
      <w:proofErr w:type="spellEnd"/>
      <w:r w:rsidRPr="005C52C4">
        <w:rPr>
          <w:sz w:val="24"/>
          <w:szCs w:val="24"/>
        </w:rPr>
        <w:t xml:space="preserve"> 420 чел. (4,4 %), ИП и КФХ 581 чел. (6,2 %), численность наемных работников у ИП и КФХ 2029 чел. (21,5 %)</w:t>
      </w:r>
    </w:p>
    <w:p w:rsidR="004B7D68" w:rsidRPr="005C52C4" w:rsidRDefault="004B7D68" w:rsidP="004B7D68">
      <w:pPr>
        <w:shd w:val="clear" w:color="auto" w:fill="FFFFFF"/>
        <w:ind w:left="-284" w:right="102" w:firstLine="568"/>
        <w:jc w:val="both"/>
        <w:rPr>
          <w:sz w:val="24"/>
          <w:szCs w:val="24"/>
        </w:rPr>
      </w:pPr>
      <w:proofErr w:type="gramStart"/>
      <w:r w:rsidRPr="005C52C4">
        <w:rPr>
          <w:sz w:val="24"/>
          <w:szCs w:val="24"/>
        </w:rPr>
        <w:t xml:space="preserve">В бюджетной сфере </w:t>
      </w:r>
      <w:proofErr w:type="spellStart"/>
      <w:r w:rsidRPr="005C52C4">
        <w:rPr>
          <w:sz w:val="24"/>
          <w:szCs w:val="24"/>
        </w:rPr>
        <w:t>зянято</w:t>
      </w:r>
      <w:proofErr w:type="spellEnd"/>
      <w:r w:rsidRPr="005C52C4">
        <w:rPr>
          <w:sz w:val="24"/>
          <w:szCs w:val="24"/>
        </w:rPr>
        <w:t xml:space="preserve"> в среднем 3460 чел. – 37 % от работающих всего</w:t>
      </w:r>
      <w:proofErr w:type="gramEnd"/>
    </w:p>
    <w:p w:rsidR="004B7D68" w:rsidRPr="005C52C4" w:rsidRDefault="004B7D68" w:rsidP="004B7D68">
      <w:pPr>
        <w:shd w:val="clear" w:color="auto" w:fill="FFFFFF"/>
        <w:spacing w:line="295" w:lineRule="exact"/>
        <w:ind w:left="-284" w:right="101" w:firstLine="568"/>
        <w:jc w:val="both"/>
        <w:rPr>
          <w:sz w:val="24"/>
          <w:szCs w:val="24"/>
        </w:rPr>
      </w:pPr>
    </w:p>
    <w:p w:rsidR="004B7D68" w:rsidRPr="005C52C4" w:rsidRDefault="004B7D68" w:rsidP="004B7D68">
      <w:pPr>
        <w:shd w:val="clear" w:color="auto" w:fill="FFFFFF"/>
        <w:spacing w:line="295" w:lineRule="exact"/>
        <w:ind w:left="-284" w:right="101" w:firstLine="568"/>
        <w:jc w:val="both"/>
        <w:rPr>
          <w:b/>
          <w:sz w:val="24"/>
          <w:szCs w:val="24"/>
          <w:u w:val="single"/>
        </w:rPr>
      </w:pPr>
      <w:r w:rsidRPr="005C52C4">
        <w:rPr>
          <w:b/>
          <w:sz w:val="24"/>
          <w:szCs w:val="24"/>
          <w:u w:val="single"/>
        </w:rPr>
        <w:t xml:space="preserve"> Уровень зарегистрированной безработицы от экономически активного населения </w:t>
      </w:r>
    </w:p>
    <w:p w:rsidR="004B7D68" w:rsidRPr="005C52C4" w:rsidRDefault="004B7D68" w:rsidP="004B7D68">
      <w:pPr>
        <w:pStyle w:val="Style4"/>
        <w:widowControl/>
        <w:spacing w:line="240" w:lineRule="auto"/>
        <w:ind w:left="-284" w:firstLine="568"/>
        <w:rPr>
          <w:rFonts w:ascii="Times New Roman" w:eastAsia="Times New Roman"/>
        </w:rPr>
      </w:pPr>
      <w:proofErr w:type="gramStart"/>
      <w:r w:rsidRPr="005C52C4">
        <w:rPr>
          <w:rFonts w:ascii="Times New Roman" w:eastAsia="Times New Roman"/>
        </w:rPr>
        <w:t>Согласно Прогноза</w:t>
      </w:r>
      <w:proofErr w:type="gramEnd"/>
      <w:r w:rsidRPr="005C52C4">
        <w:rPr>
          <w:rFonts w:ascii="Times New Roman" w:eastAsia="Times New Roman"/>
        </w:rPr>
        <w:t xml:space="preserve"> социально-экономического развития района уровень зарегистрированной безработицы не должен превышать 2,04 %. На 01 января  2012 года он составил 1,3 %,  что на  16 % меньше, чем на начало прошлого года. </w:t>
      </w:r>
    </w:p>
    <w:p w:rsidR="004B7D68" w:rsidRPr="005C52C4" w:rsidRDefault="004B7D68" w:rsidP="004B7D68">
      <w:pPr>
        <w:tabs>
          <w:tab w:val="left" w:pos="1560"/>
        </w:tabs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>Информация о состоянии на рынке труда представлена в таблице 4:</w:t>
      </w:r>
    </w:p>
    <w:p w:rsidR="004B7D68" w:rsidRPr="005C52C4" w:rsidRDefault="004B7D68" w:rsidP="004B7D68">
      <w:pPr>
        <w:pStyle w:val="a5"/>
        <w:keepNext/>
        <w:ind w:left="-284" w:firstLine="568"/>
        <w:jc w:val="right"/>
        <w:rPr>
          <w:color w:val="auto"/>
          <w:spacing w:val="0"/>
        </w:rPr>
      </w:pPr>
      <w:r w:rsidRPr="005C52C4">
        <w:rPr>
          <w:color w:val="auto"/>
          <w:spacing w:val="0"/>
        </w:rPr>
        <w:t>Таблица 4</w:t>
      </w:r>
    </w:p>
    <w:tbl>
      <w:tblPr>
        <w:tblW w:w="10349" w:type="dxa"/>
        <w:tblInd w:w="130" w:type="dxa"/>
        <w:tblLayout w:type="fixed"/>
        <w:tblLook w:val="0000"/>
      </w:tblPr>
      <w:tblGrid>
        <w:gridCol w:w="664"/>
        <w:gridCol w:w="8550"/>
        <w:gridCol w:w="1135"/>
      </w:tblGrid>
      <w:tr w:rsidR="004B7D68" w:rsidRPr="005C52C4" w:rsidTr="0039510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  <w:jc w:val="center"/>
            </w:pPr>
            <w:r w:rsidRPr="005C52C4">
              <w:t>№</w:t>
            </w:r>
            <w:proofErr w:type="spellStart"/>
            <w:proofErr w:type="gramStart"/>
            <w:r w:rsidRPr="005C52C4">
              <w:t>п</w:t>
            </w:r>
            <w:proofErr w:type="spellEnd"/>
            <w:proofErr w:type="gramEnd"/>
            <w:r w:rsidRPr="005C52C4">
              <w:t>/</w:t>
            </w:r>
            <w:proofErr w:type="spellStart"/>
            <w:r w:rsidRPr="005C52C4">
              <w:t>п</w:t>
            </w:r>
            <w:proofErr w:type="spellEnd"/>
          </w:p>
        </w:tc>
        <w:tc>
          <w:tcPr>
            <w:tcW w:w="8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  <w:jc w:val="center"/>
            </w:pPr>
            <w:r w:rsidRPr="005C52C4">
              <w:t>Наименование показателя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9AB" w:rsidRDefault="000719AB" w:rsidP="000719AB">
            <w:pPr>
              <w:tabs>
                <w:tab w:val="left" w:pos="1560"/>
              </w:tabs>
              <w:snapToGrid w:val="0"/>
              <w:ind w:left="-284" w:firstLine="154"/>
              <w:jc w:val="center"/>
            </w:pPr>
            <w:r>
              <w:t>На</w:t>
            </w:r>
          </w:p>
          <w:p w:rsidR="004B7D68" w:rsidRPr="005C52C4" w:rsidRDefault="004B7D68" w:rsidP="000719AB">
            <w:pPr>
              <w:tabs>
                <w:tab w:val="left" w:pos="1560"/>
              </w:tabs>
              <w:snapToGrid w:val="0"/>
              <w:ind w:left="-284" w:firstLine="296"/>
              <w:jc w:val="center"/>
            </w:pPr>
            <w:r w:rsidRPr="005C52C4">
              <w:t>01.01.12</w:t>
            </w:r>
          </w:p>
        </w:tc>
      </w:tr>
      <w:tr w:rsidR="004B7D68" w:rsidRPr="005C52C4" w:rsidTr="0039510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  <w:jc w:val="center"/>
            </w:pPr>
            <w:r w:rsidRPr="005C52C4">
              <w:t>1</w:t>
            </w:r>
          </w:p>
        </w:tc>
        <w:tc>
          <w:tcPr>
            <w:tcW w:w="8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</w:pPr>
            <w:r w:rsidRPr="005C52C4">
              <w:t>Численность безработных, чел.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68" w:rsidRPr="005C52C4" w:rsidRDefault="004B7D68" w:rsidP="000719AB">
            <w:pPr>
              <w:tabs>
                <w:tab w:val="left" w:pos="1560"/>
              </w:tabs>
              <w:snapToGrid w:val="0"/>
              <w:ind w:left="-284" w:firstLine="154"/>
              <w:jc w:val="center"/>
            </w:pPr>
            <w:r w:rsidRPr="005C52C4">
              <w:t>232</w:t>
            </w:r>
          </w:p>
        </w:tc>
      </w:tr>
      <w:tr w:rsidR="004B7D68" w:rsidRPr="005C52C4" w:rsidTr="0039510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  <w:jc w:val="center"/>
            </w:pPr>
            <w:r w:rsidRPr="005C52C4">
              <w:lastRenderedPageBreak/>
              <w:t>2</w:t>
            </w:r>
          </w:p>
        </w:tc>
        <w:tc>
          <w:tcPr>
            <w:tcW w:w="8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</w:pPr>
            <w:r w:rsidRPr="005C52C4">
              <w:t>Уровень безработицы, %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68" w:rsidRPr="005C52C4" w:rsidRDefault="004B7D68" w:rsidP="000719AB">
            <w:pPr>
              <w:tabs>
                <w:tab w:val="left" w:pos="1560"/>
              </w:tabs>
              <w:snapToGrid w:val="0"/>
              <w:ind w:left="-284" w:firstLine="154"/>
              <w:jc w:val="center"/>
            </w:pPr>
            <w:r w:rsidRPr="005C52C4">
              <w:t>1,29%</w:t>
            </w:r>
          </w:p>
        </w:tc>
      </w:tr>
      <w:tr w:rsidR="004B7D68" w:rsidRPr="005C52C4" w:rsidTr="0039510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  <w:jc w:val="center"/>
            </w:pPr>
            <w:r w:rsidRPr="005C52C4">
              <w:t>3</w:t>
            </w:r>
          </w:p>
        </w:tc>
        <w:tc>
          <w:tcPr>
            <w:tcW w:w="8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</w:pPr>
            <w:r w:rsidRPr="005C52C4">
              <w:t>Проведено заседаний комиссии в рамках Ведомственной целевой программы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68" w:rsidRPr="005C52C4" w:rsidRDefault="004B7D68" w:rsidP="000719AB">
            <w:pPr>
              <w:tabs>
                <w:tab w:val="left" w:pos="1560"/>
              </w:tabs>
              <w:snapToGrid w:val="0"/>
              <w:ind w:left="-284" w:firstLine="154"/>
              <w:jc w:val="center"/>
            </w:pPr>
            <w:r w:rsidRPr="005C52C4">
              <w:t>38</w:t>
            </w:r>
          </w:p>
        </w:tc>
      </w:tr>
      <w:tr w:rsidR="004B7D68" w:rsidRPr="005C52C4" w:rsidTr="0039510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  <w:jc w:val="center"/>
            </w:pPr>
            <w:r w:rsidRPr="005C52C4">
              <w:t>4</w:t>
            </w:r>
          </w:p>
        </w:tc>
        <w:tc>
          <w:tcPr>
            <w:tcW w:w="8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</w:pPr>
            <w:r w:rsidRPr="005C52C4">
              <w:t>Заключено договоров на временные работы, ед.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68" w:rsidRPr="005C52C4" w:rsidRDefault="004B7D68" w:rsidP="000719AB">
            <w:pPr>
              <w:tabs>
                <w:tab w:val="left" w:pos="1560"/>
              </w:tabs>
              <w:snapToGrid w:val="0"/>
              <w:ind w:left="-284" w:firstLine="154"/>
              <w:jc w:val="center"/>
            </w:pPr>
            <w:r w:rsidRPr="005C52C4">
              <w:t>2</w:t>
            </w:r>
          </w:p>
        </w:tc>
      </w:tr>
      <w:tr w:rsidR="004B7D68" w:rsidRPr="005C52C4" w:rsidTr="0039510F">
        <w:trPr>
          <w:trHeight w:val="358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  <w:jc w:val="center"/>
            </w:pPr>
            <w:r w:rsidRPr="005C52C4">
              <w:t>5</w:t>
            </w:r>
          </w:p>
        </w:tc>
        <w:tc>
          <w:tcPr>
            <w:tcW w:w="8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</w:pPr>
            <w:r w:rsidRPr="005C52C4">
              <w:t>Количество человек, трудоустроенных на временные работы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68" w:rsidRPr="005C52C4" w:rsidRDefault="004B7D68" w:rsidP="000719AB">
            <w:pPr>
              <w:tabs>
                <w:tab w:val="left" w:pos="1560"/>
              </w:tabs>
              <w:snapToGrid w:val="0"/>
              <w:ind w:left="-284" w:firstLine="154"/>
              <w:jc w:val="center"/>
            </w:pPr>
            <w:r w:rsidRPr="005C52C4">
              <w:t>10</w:t>
            </w:r>
          </w:p>
        </w:tc>
      </w:tr>
      <w:tr w:rsidR="004B7D68" w:rsidRPr="005C52C4" w:rsidTr="0039510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  <w:jc w:val="center"/>
            </w:pPr>
            <w:r w:rsidRPr="005C52C4">
              <w:t>6</w:t>
            </w:r>
          </w:p>
        </w:tc>
        <w:tc>
          <w:tcPr>
            <w:tcW w:w="8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</w:pPr>
            <w:r w:rsidRPr="005C52C4">
              <w:t>Заключено договоров на общественные работы, ед.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68" w:rsidRPr="005C52C4" w:rsidRDefault="004B7D68" w:rsidP="000719AB">
            <w:pPr>
              <w:tabs>
                <w:tab w:val="left" w:pos="1560"/>
              </w:tabs>
              <w:snapToGrid w:val="0"/>
              <w:ind w:left="-284" w:firstLine="154"/>
              <w:jc w:val="center"/>
            </w:pPr>
            <w:r w:rsidRPr="005C52C4">
              <w:t>4</w:t>
            </w:r>
          </w:p>
        </w:tc>
      </w:tr>
      <w:tr w:rsidR="004B7D68" w:rsidRPr="005C52C4" w:rsidTr="0039510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  <w:jc w:val="center"/>
            </w:pPr>
            <w:r w:rsidRPr="005C52C4">
              <w:t>7</w:t>
            </w:r>
          </w:p>
        </w:tc>
        <w:tc>
          <w:tcPr>
            <w:tcW w:w="8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</w:pPr>
            <w:r w:rsidRPr="005C52C4">
              <w:t>Количество человек, трудоустроенных на общественные работы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68" w:rsidRPr="005C52C4" w:rsidRDefault="004B7D68" w:rsidP="000719AB">
            <w:pPr>
              <w:tabs>
                <w:tab w:val="left" w:pos="1560"/>
              </w:tabs>
              <w:snapToGrid w:val="0"/>
              <w:ind w:left="-284" w:firstLine="154"/>
              <w:jc w:val="center"/>
            </w:pPr>
            <w:r w:rsidRPr="005C52C4">
              <w:t>91</w:t>
            </w:r>
          </w:p>
        </w:tc>
      </w:tr>
      <w:tr w:rsidR="004B7D68" w:rsidRPr="005C52C4" w:rsidTr="0039510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  <w:jc w:val="center"/>
            </w:pPr>
            <w:r w:rsidRPr="005C52C4">
              <w:t>8</w:t>
            </w:r>
          </w:p>
        </w:tc>
        <w:tc>
          <w:tcPr>
            <w:tcW w:w="8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</w:pPr>
            <w:r w:rsidRPr="005C52C4">
              <w:t>Направлено безработных граждан на стажировку, чел.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68" w:rsidRPr="005C52C4" w:rsidRDefault="004B7D68" w:rsidP="000719AB">
            <w:pPr>
              <w:tabs>
                <w:tab w:val="left" w:pos="1560"/>
              </w:tabs>
              <w:snapToGrid w:val="0"/>
              <w:ind w:left="-284" w:firstLine="154"/>
              <w:jc w:val="center"/>
            </w:pPr>
            <w:r w:rsidRPr="005C52C4">
              <w:t>22</w:t>
            </w:r>
          </w:p>
        </w:tc>
      </w:tr>
      <w:tr w:rsidR="004B7D68" w:rsidRPr="005C52C4" w:rsidTr="0039510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  <w:jc w:val="center"/>
            </w:pPr>
            <w:r w:rsidRPr="005C52C4">
              <w:t>9</w:t>
            </w:r>
          </w:p>
        </w:tc>
        <w:tc>
          <w:tcPr>
            <w:tcW w:w="8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</w:pPr>
            <w:r w:rsidRPr="005C52C4">
              <w:t xml:space="preserve">Направлено безработных граждан на опережающее обучение, чел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68" w:rsidRPr="005C52C4" w:rsidRDefault="004B7D68" w:rsidP="000719AB">
            <w:pPr>
              <w:tabs>
                <w:tab w:val="left" w:pos="1560"/>
              </w:tabs>
              <w:snapToGrid w:val="0"/>
              <w:ind w:left="-284" w:firstLine="154"/>
              <w:jc w:val="center"/>
            </w:pPr>
            <w:r w:rsidRPr="005C52C4">
              <w:t>104</w:t>
            </w:r>
          </w:p>
        </w:tc>
      </w:tr>
      <w:tr w:rsidR="004B7D68" w:rsidRPr="005C52C4" w:rsidTr="0039510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  <w:jc w:val="center"/>
            </w:pPr>
            <w:r w:rsidRPr="005C52C4">
              <w:t>10</w:t>
            </w:r>
          </w:p>
        </w:tc>
        <w:tc>
          <w:tcPr>
            <w:tcW w:w="8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</w:pPr>
            <w:r w:rsidRPr="005C52C4">
              <w:t>Направлено безработных граждан на предпринимательскую деятельность, чел.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68" w:rsidRPr="005C52C4" w:rsidRDefault="004B7D68" w:rsidP="000719AB">
            <w:pPr>
              <w:tabs>
                <w:tab w:val="left" w:pos="1560"/>
              </w:tabs>
              <w:snapToGrid w:val="0"/>
              <w:ind w:left="-284" w:firstLine="154"/>
              <w:jc w:val="center"/>
            </w:pPr>
            <w:r w:rsidRPr="005C52C4">
              <w:t>80</w:t>
            </w:r>
          </w:p>
        </w:tc>
      </w:tr>
      <w:tr w:rsidR="004B7D68" w:rsidRPr="005C52C4" w:rsidTr="0039510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  <w:jc w:val="center"/>
            </w:pPr>
            <w:r w:rsidRPr="005C52C4">
              <w:t>11</w:t>
            </w:r>
          </w:p>
        </w:tc>
        <w:tc>
          <w:tcPr>
            <w:tcW w:w="8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</w:pPr>
            <w:r w:rsidRPr="005C52C4">
              <w:t>Количество трудоустроенных безработных граждан на рабочие места, созданные безработными гражданами, открывшими собственное дело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68" w:rsidRPr="005C52C4" w:rsidRDefault="004B7D68" w:rsidP="000719AB">
            <w:pPr>
              <w:tabs>
                <w:tab w:val="left" w:pos="1560"/>
              </w:tabs>
              <w:snapToGrid w:val="0"/>
              <w:ind w:left="-284" w:firstLine="154"/>
              <w:jc w:val="center"/>
            </w:pPr>
            <w:r w:rsidRPr="005C52C4">
              <w:t>8</w:t>
            </w:r>
          </w:p>
        </w:tc>
      </w:tr>
      <w:tr w:rsidR="004B7D68" w:rsidRPr="005C52C4" w:rsidTr="0039510F">
        <w:tc>
          <w:tcPr>
            <w:tcW w:w="664" w:type="dxa"/>
            <w:tcBorders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  <w:jc w:val="center"/>
            </w:pPr>
            <w:r w:rsidRPr="005C52C4">
              <w:t>12</w:t>
            </w:r>
          </w:p>
        </w:tc>
        <w:tc>
          <w:tcPr>
            <w:tcW w:w="8550" w:type="dxa"/>
            <w:tcBorders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</w:pPr>
            <w:r w:rsidRPr="005C52C4">
              <w:t>Трудоустроено на создаваемые рабочие места для незанятых инвалидов, родителей, воспитывающих детей-инвалидов, многодетных родителей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68" w:rsidRPr="005C52C4" w:rsidRDefault="004B7D68" w:rsidP="000719AB">
            <w:pPr>
              <w:tabs>
                <w:tab w:val="left" w:pos="1560"/>
              </w:tabs>
              <w:snapToGrid w:val="0"/>
              <w:ind w:left="-284" w:firstLine="154"/>
              <w:jc w:val="center"/>
            </w:pPr>
            <w:r w:rsidRPr="005C52C4">
              <w:t>26</w:t>
            </w:r>
          </w:p>
          <w:p w:rsidR="004B7D68" w:rsidRPr="005C52C4" w:rsidRDefault="004B7D68" w:rsidP="000719AB">
            <w:pPr>
              <w:tabs>
                <w:tab w:val="left" w:pos="1560"/>
              </w:tabs>
              <w:snapToGrid w:val="0"/>
              <w:ind w:left="-284" w:firstLine="154"/>
              <w:jc w:val="center"/>
            </w:pPr>
          </w:p>
        </w:tc>
      </w:tr>
      <w:tr w:rsidR="004B7D68" w:rsidRPr="005C52C4" w:rsidTr="0039510F">
        <w:tc>
          <w:tcPr>
            <w:tcW w:w="664" w:type="dxa"/>
            <w:tcBorders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  <w:jc w:val="center"/>
            </w:pPr>
            <w:r w:rsidRPr="005C52C4">
              <w:t>13</w:t>
            </w:r>
          </w:p>
        </w:tc>
        <w:tc>
          <w:tcPr>
            <w:tcW w:w="8550" w:type="dxa"/>
            <w:tcBorders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</w:pPr>
            <w:r w:rsidRPr="005C52C4">
              <w:t xml:space="preserve">Количество предприятий, работающих в режиме </w:t>
            </w:r>
          </w:p>
          <w:p w:rsidR="004B7D68" w:rsidRPr="005C52C4" w:rsidRDefault="004B7D68" w:rsidP="004B7D68">
            <w:pPr>
              <w:tabs>
                <w:tab w:val="left" w:pos="1560"/>
              </w:tabs>
              <w:ind w:left="-284" w:firstLine="568"/>
            </w:pPr>
            <w:r w:rsidRPr="005C52C4">
              <w:t>неполной рабочей недели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68" w:rsidRPr="005C52C4" w:rsidRDefault="004B7D68" w:rsidP="000719AB">
            <w:pPr>
              <w:tabs>
                <w:tab w:val="left" w:pos="1560"/>
              </w:tabs>
              <w:snapToGrid w:val="0"/>
              <w:ind w:left="-284" w:firstLine="154"/>
              <w:jc w:val="center"/>
            </w:pPr>
            <w:r w:rsidRPr="005C52C4">
              <w:t>0</w:t>
            </w:r>
          </w:p>
        </w:tc>
      </w:tr>
      <w:tr w:rsidR="004B7D68" w:rsidRPr="005C52C4" w:rsidTr="0039510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  <w:jc w:val="center"/>
            </w:pPr>
            <w:r w:rsidRPr="005C52C4">
              <w:t>14</w:t>
            </w:r>
          </w:p>
        </w:tc>
        <w:tc>
          <w:tcPr>
            <w:tcW w:w="8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</w:pPr>
            <w:r w:rsidRPr="005C52C4">
              <w:t>Количество предприятий, подавших сведения о предоставлении работникам отпусков без сохранения заработной платы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68" w:rsidRPr="005C52C4" w:rsidRDefault="004B7D68" w:rsidP="000719AB">
            <w:pPr>
              <w:tabs>
                <w:tab w:val="left" w:pos="1560"/>
              </w:tabs>
              <w:snapToGrid w:val="0"/>
              <w:ind w:left="-284" w:firstLine="154"/>
              <w:jc w:val="center"/>
            </w:pPr>
            <w:r w:rsidRPr="005C52C4">
              <w:t>0</w:t>
            </w:r>
          </w:p>
        </w:tc>
      </w:tr>
      <w:tr w:rsidR="004B7D68" w:rsidRPr="005C52C4" w:rsidTr="0039510F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  <w:jc w:val="center"/>
            </w:pPr>
            <w:r w:rsidRPr="005C52C4">
              <w:t>15</w:t>
            </w:r>
          </w:p>
        </w:tc>
        <w:tc>
          <w:tcPr>
            <w:tcW w:w="8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</w:pPr>
            <w:r w:rsidRPr="005C52C4">
              <w:t>Количество предприятий, с временной приостановкой работ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68" w:rsidRPr="005C52C4" w:rsidRDefault="004B7D68" w:rsidP="000719AB">
            <w:pPr>
              <w:tabs>
                <w:tab w:val="left" w:pos="1560"/>
              </w:tabs>
              <w:snapToGrid w:val="0"/>
              <w:ind w:left="-284" w:firstLine="154"/>
              <w:jc w:val="center"/>
            </w:pPr>
            <w:r w:rsidRPr="005C52C4">
              <w:t>0</w:t>
            </w:r>
          </w:p>
        </w:tc>
      </w:tr>
      <w:tr w:rsidR="004B7D68" w:rsidRPr="005C52C4" w:rsidTr="0039510F">
        <w:tc>
          <w:tcPr>
            <w:tcW w:w="664" w:type="dxa"/>
            <w:tcBorders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  <w:jc w:val="center"/>
            </w:pPr>
            <w:r w:rsidRPr="005C52C4">
              <w:t>16</w:t>
            </w:r>
          </w:p>
        </w:tc>
        <w:tc>
          <w:tcPr>
            <w:tcW w:w="8550" w:type="dxa"/>
            <w:tcBorders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</w:pPr>
            <w:r w:rsidRPr="005C52C4">
              <w:t>Количество предприятий, подавших сведения о предстоящем высвобождении за отчетный период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68" w:rsidRPr="005C52C4" w:rsidRDefault="004B7D68" w:rsidP="000719AB">
            <w:pPr>
              <w:tabs>
                <w:tab w:val="left" w:pos="1560"/>
              </w:tabs>
              <w:snapToGrid w:val="0"/>
              <w:ind w:left="-284" w:firstLine="154"/>
              <w:jc w:val="center"/>
            </w:pPr>
            <w:r w:rsidRPr="005C52C4">
              <w:t>14</w:t>
            </w:r>
          </w:p>
        </w:tc>
      </w:tr>
      <w:tr w:rsidR="004B7D68" w:rsidRPr="005C52C4" w:rsidTr="0039510F">
        <w:tc>
          <w:tcPr>
            <w:tcW w:w="664" w:type="dxa"/>
            <w:tcBorders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  <w:jc w:val="center"/>
            </w:pPr>
            <w:r w:rsidRPr="005C52C4">
              <w:t>17</w:t>
            </w:r>
          </w:p>
        </w:tc>
        <w:tc>
          <w:tcPr>
            <w:tcW w:w="8550" w:type="dxa"/>
            <w:tcBorders>
              <w:left w:val="single" w:sz="4" w:space="0" w:color="000000"/>
              <w:bottom w:val="single" w:sz="4" w:space="0" w:color="000000"/>
            </w:tcBorders>
          </w:tcPr>
          <w:p w:rsidR="004B7D68" w:rsidRPr="005C52C4" w:rsidRDefault="004B7D68" w:rsidP="004B7D68">
            <w:pPr>
              <w:tabs>
                <w:tab w:val="left" w:pos="1560"/>
              </w:tabs>
              <w:snapToGrid w:val="0"/>
              <w:ind w:left="-284" w:firstLine="568"/>
            </w:pPr>
            <w:r w:rsidRPr="005C52C4">
              <w:t xml:space="preserve">Количество вакансий на конец отчетного периода, ед. 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68" w:rsidRPr="005C52C4" w:rsidRDefault="004B7D68" w:rsidP="000719AB">
            <w:pPr>
              <w:tabs>
                <w:tab w:val="left" w:pos="1560"/>
              </w:tabs>
              <w:snapToGrid w:val="0"/>
              <w:ind w:left="-284" w:firstLine="154"/>
              <w:jc w:val="center"/>
            </w:pPr>
            <w:r w:rsidRPr="005C52C4">
              <w:t>139</w:t>
            </w:r>
          </w:p>
        </w:tc>
      </w:tr>
    </w:tbl>
    <w:p w:rsidR="004B7D68" w:rsidRPr="005C52C4" w:rsidRDefault="004B7D68" w:rsidP="004B7D68">
      <w:pPr>
        <w:tabs>
          <w:tab w:val="left" w:pos="1560"/>
        </w:tabs>
        <w:ind w:left="-284" w:firstLine="568"/>
        <w:jc w:val="center"/>
      </w:pPr>
    </w:p>
    <w:p w:rsidR="004B7D68" w:rsidRPr="005C52C4" w:rsidRDefault="004B7D68" w:rsidP="004B7D68">
      <w:pPr>
        <w:pStyle w:val="header"/>
        <w:tabs>
          <w:tab w:val="clear" w:pos="4677"/>
          <w:tab w:val="clear" w:pos="9355"/>
        </w:tabs>
        <w:ind w:left="-284" w:firstLine="568"/>
        <w:rPr>
          <w:kern w:val="0"/>
          <w:sz w:val="24"/>
          <w:szCs w:val="24"/>
        </w:rPr>
      </w:pPr>
      <w:r w:rsidRPr="005C52C4">
        <w:rPr>
          <w:kern w:val="0"/>
          <w:sz w:val="24"/>
          <w:szCs w:val="24"/>
        </w:rPr>
        <w:t xml:space="preserve">          </w:t>
      </w:r>
      <w:r w:rsidRPr="005C52C4">
        <w:rPr>
          <w:b/>
          <w:kern w:val="0"/>
          <w:sz w:val="24"/>
          <w:szCs w:val="24"/>
          <w:u w:val="single"/>
        </w:rPr>
        <w:t xml:space="preserve">Система образования </w:t>
      </w:r>
      <w:proofErr w:type="spellStart"/>
      <w:r w:rsidRPr="005C52C4">
        <w:rPr>
          <w:b/>
          <w:kern w:val="0"/>
          <w:sz w:val="24"/>
          <w:szCs w:val="24"/>
          <w:u w:val="single"/>
        </w:rPr>
        <w:t>Можгинского</w:t>
      </w:r>
      <w:proofErr w:type="spellEnd"/>
      <w:r w:rsidRPr="005C52C4">
        <w:rPr>
          <w:b/>
          <w:kern w:val="0"/>
          <w:sz w:val="24"/>
          <w:szCs w:val="24"/>
          <w:u w:val="single"/>
        </w:rPr>
        <w:t xml:space="preserve"> района</w:t>
      </w:r>
      <w:r w:rsidRPr="005C52C4">
        <w:rPr>
          <w:kern w:val="0"/>
          <w:sz w:val="24"/>
          <w:szCs w:val="24"/>
        </w:rPr>
        <w:t xml:space="preserve"> включает в себя 25 дошкольных образовательных учреждений (1372 воспитанников); 25  общеобразовательных школ, в которых обучается 2728 учащихся; 1 - Муниципальное специальное (коррекционное) образовательное учреждение для обучающихся, воспитанников с ограниченными возможностями здоровья «</w:t>
      </w:r>
      <w:proofErr w:type="spellStart"/>
      <w:r w:rsidRPr="005C52C4">
        <w:rPr>
          <w:kern w:val="0"/>
          <w:sz w:val="24"/>
          <w:szCs w:val="24"/>
        </w:rPr>
        <w:t>Большеучинская</w:t>
      </w:r>
      <w:proofErr w:type="spellEnd"/>
      <w:r w:rsidRPr="005C52C4">
        <w:rPr>
          <w:kern w:val="0"/>
          <w:sz w:val="24"/>
          <w:szCs w:val="24"/>
        </w:rPr>
        <w:t xml:space="preserve"> специальная (коррекционная) общеобразовательная школа-интернат VIII вида», в котором воспитывается 146 детей. В 3 учреждениях дополнительного образования занимаются  1865детей.  </w:t>
      </w:r>
    </w:p>
    <w:p w:rsidR="004B7D68" w:rsidRPr="005C52C4" w:rsidRDefault="004B7D68" w:rsidP="004B7D68">
      <w:pPr>
        <w:pStyle w:val="a3"/>
        <w:ind w:left="-284" w:firstLine="568"/>
        <w:rPr>
          <w:sz w:val="24"/>
        </w:rPr>
      </w:pPr>
      <w:r w:rsidRPr="005C52C4">
        <w:rPr>
          <w:sz w:val="24"/>
        </w:rPr>
        <w:t>Решена главная задача: Качество образования остается стабильным и составляет 50 %. (2010-50%, 2011г-50,5%)  Повысился показатель среднего балла по сдаче единого государственного экзамена (</w:t>
      </w:r>
      <w:smartTag w:uri="urn:schemas-microsoft-com:office:smarttags" w:element="metricconverter">
        <w:smartTagPr>
          <w:attr w:name="ProductID" w:val="2010 г"/>
        </w:smartTagPr>
        <w:r w:rsidRPr="005C52C4">
          <w:rPr>
            <w:sz w:val="24"/>
          </w:rPr>
          <w:t>2010 г</w:t>
        </w:r>
      </w:smartTag>
      <w:r w:rsidRPr="005C52C4">
        <w:rPr>
          <w:sz w:val="24"/>
        </w:rPr>
        <w:t xml:space="preserve">. – 54,2; </w:t>
      </w:r>
      <w:smartTag w:uri="urn:schemas-microsoft-com:office:smarttags" w:element="metricconverter">
        <w:smartTagPr>
          <w:attr w:name="ProductID" w:val="2011 г"/>
        </w:smartTagPr>
        <w:r w:rsidRPr="005C52C4">
          <w:rPr>
            <w:sz w:val="24"/>
          </w:rPr>
          <w:t>2011 г</w:t>
        </w:r>
      </w:smartTag>
      <w:r w:rsidRPr="005C52C4">
        <w:rPr>
          <w:sz w:val="24"/>
        </w:rPr>
        <w:t>. – 56,94). Все школы оборудованы автоматической пожарной сигнализацией и средствами оповещения о пожаре.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 xml:space="preserve">К сети Интернет подключены все 26 общеобразовательных  учреждений.   Увеличился парк школьных автобусов, задействованных для подвоза детей. 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 xml:space="preserve">    За 2011 году реорганизовано МОУ для детей дошкольного и младшего школьного возраста </w:t>
      </w:r>
      <w:proofErr w:type="spellStart"/>
      <w:r w:rsidRPr="005C52C4">
        <w:rPr>
          <w:sz w:val="24"/>
          <w:szCs w:val="24"/>
        </w:rPr>
        <w:t>Староюберинская</w:t>
      </w:r>
      <w:proofErr w:type="spellEnd"/>
      <w:r w:rsidRPr="005C52C4">
        <w:rPr>
          <w:sz w:val="24"/>
          <w:szCs w:val="24"/>
        </w:rPr>
        <w:t xml:space="preserve"> «Начальная школа </w:t>
      </w:r>
      <w:proofErr w:type="gramStart"/>
      <w:r w:rsidRPr="005C52C4">
        <w:rPr>
          <w:sz w:val="24"/>
          <w:szCs w:val="24"/>
        </w:rPr>
        <w:t>–</w:t>
      </w:r>
      <w:proofErr w:type="spellStart"/>
      <w:r w:rsidRPr="005C52C4">
        <w:rPr>
          <w:sz w:val="24"/>
          <w:szCs w:val="24"/>
        </w:rPr>
        <w:t>д</w:t>
      </w:r>
      <w:proofErr w:type="gramEnd"/>
      <w:r w:rsidRPr="005C52C4">
        <w:rPr>
          <w:sz w:val="24"/>
          <w:szCs w:val="24"/>
        </w:rPr>
        <w:t>еткий</w:t>
      </w:r>
      <w:proofErr w:type="spellEnd"/>
      <w:r w:rsidRPr="005C52C4">
        <w:rPr>
          <w:sz w:val="24"/>
          <w:szCs w:val="24"/>
        </w:rPr>
        <w:t xml:space="preserve"> сад» способом преобразования в муниципальное бюджетное дошкольное образовательное учреждение «</w:t>
      </w:r>
      <w:proofErr w:type="spellStart"/>
      <w:r w:rsidRPr="005C52C4">
        <w:rPr>
          <w:sz w:val="24"/>
          <w:szCs w:val="24"/>
        </w:rPr>
        <w:t>Староюберинский</w:t>
      </w:r>
      <w:proofErr w:type="spellEnd"/>
      <w:r w:rsidRPr="005C52C4">
        <w:rPr>
          <w:sz w:val="24"/>
          <w:szCs w:val="24"/>
        </w:rPr>
        <w:t xml:space="preserve"> детский сад». Таким </w:t>
      </w:r>
      <w:proofErr w:type="gramStart"/>
      <w:r w:rsidRPr="005C52C4">
        <w:rPr>
          <w:sz w:val="24"/>
          <w:szCs w:val="24"/>
        </w:rPr>
        <w:t>образом</w:t>
      </w:r>
      <w:proofErr w:type="gramEnd"/>
      <w:r w:rsidRPr="005C52C4">
        <w:rPr>
          <w:sz w:val="24"/>
          <w:szCs w:val="24"/>
        </w:rPr>
        <w:t xml:space="preserve"> количество детских садов увеличилось до 25.</w:t>
      </w:r>
    </w:p>
    <w:p w:rsidR="004B7D68" w:rsidRPr="005C52C4" w:rsidRDefault="004B7D68" w:rsidP="004B7D68">
      <w:pPr>
        <w:pStyle w:val="a3"/>
        <w:ind w:left="-284" w:firstLine="568"/>
        <w:rPr>
          <w:sz w:val="24"/>
        </w:rPr>
      </w:pPr>
      <w:r w:rsidRPr="005C52C4">
        <w:rPr>
          <w:sz w:val="24"/>
        </w:rPr>
        <w:t xml:space="preserve">     2010-2011 учебный год явился основным этапом районной программы «Одаренные дети». На этом этапе использование в учебно-воспитательном процессе всех видов и форм творческой самореализации, нестандартности научного и художественного мышления учащихся представляется ценной инновационной идеей. На сегодняшний день 13 школ района внедряют элементы районной программы в своей деятельности.</w:t>
      </w:r>
    </w:p>
    <w:p w:rsidR="004B7D68" w:rsidRPr="005C52C4" w:rsidRDefault="004B7D68" w:rsidP="004B7D68">
      <w:pPr>
        <w:pStyle w:val="21"/>
        <w:spacing w:line="240" w:lineRule="auto"/>
        <w:ind w:left="-284" w:firstLine="568"/>
        <w:rPr>
          <w:sz w:val="24"/>
        </w:rPr>
      </w:pPr>
      <w:r w:rsidRPr="005C52C4">
        <w:rPr>
          <w:sz w:val="24"/>
        </w:rPr>
        <w:t xml:space="preserve">    За последние три года количество призеров республиканского этапа всероссийской олимпиады выросло с 2 до 6 человек, количество вошедших в десятку лучших-с 4 до 17 человек.</w:t>
      </w:r>
    </w:p>
    <w:p w:rsidR="004B7D68" w:rsidRPr="005C52C4" w:rsidRDefault="004B7D68" w:rsidP="004B7D68">
      <w:pPr>
        <w:pStyle w:val="header"/>
        <w:tabs>
          <w:tab w:val="clear" w:pos="4677"/>
          <w:tab w:val="clear" w:pos="9355"/>
        </w:tabs>
        <w:ind w:left="-284" w:firstLine="568"/>
        <w:rPr>
          <w:kern w:val="0"/>
          <w:sz w:val="24"/>
          <w:szCs w:val="24"/>
        </w:rPr>
      </w:pPr>
      <w:r w:rsidRPr="005C52C4">
        <w:rPr>
          <w:sz w:val="24"/>
          <w:szCs w:val="24"/>
        </w:rPr>
        <w:t xml:space="preserve">   За последние три года охват горячим питанием учащихся увеличился на 3% и в 2011 году составил 100% в связи с организацией горячего питания в </w:t>
      </w:r>
      <w:proofErr w:type="spellStart"/>
      <w:r w:rsidRPr="005C52C4">
        <w:rPr>
          <w:sz w:val="24"/>
          <w:szCs w:val="24"/>
        </w:rPr>
        <w:t>Люгинской</w:t>
      </w:r>
      <w:proofErr w:type="spellEnd"/>
      <w:r w:rsidRPr="005C52C4">
        <w:rPr>
          <w:sz w:val="24"/>
          <w:szCs w:val="24"/>
        </w:rPr>
        <w:t xml:space="preserve"> СОШ. </w:t>
      </w:r>
    </w:p>
    <w:p w:rsidR="004B7D68" w:rsidRPr="005C52C4" w:rsidRDefault="004B7D68" w:rsidP="004B7D68">
      <w:pPr>
        <w:pStyle w:val="a6"/>
        <w:ind w:left="-284" w:firstLine="5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2C4">
        <w:rPr>
          <w:rFonts w:ascii="Times New Roman" w:eastAsia="Times New Roman" w:hAnsi="Times New Roman"/>
          <w:sz w:val="24"/>
          <w:szCs w:val="24"/>
          <w:lang w:eastAsia="ru-RU"/>
        </w:rPr>
        <w:t xml:space="preserve">  Ежегодно    на организацию детского оздоровления, отдыха и занятости из консолидированного бюджета Удмуртской Республики выделяется в среднем  1  млн. рублей. Анализ данных за последние 3 года показывает увеличение охвата детей и подростков различными формами отдыха, оздоровления и занятости в  районе с 64% до 136%. 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lastRenderedPageBreak/>
        <w:t xml:space="preserve">    Число учителей имеющих квалификационные категории увеличилось до 82,2%  (в </w:t>
      </w:r>
      <w:smartTag w:uri="urn:schemas-microsoft-com:office:smarttags" w:element="metricconverter">
        <w:smartTagPr>
          <w:attr w:name="ProductID" w:val="2010 г"/>
        </w:smartTagPr>
        <w:r w:rsidRPr="005C52C4">
          <w:rPr>
            <w:sz w:val="24"/>
            <w:szCs w:val="24"/>
          </w:rPr>
          <w:t>2010 г</w:t>
        </w:r>
      </w:smartTag>
      <w:r w:rsidRPr="005C52C4">
        <w:rPr>
          <w:sz w:val="24"/>
          <w:szCs w:val="24"/>
        </w:rPr>
        <w:t>. – 79 %).</w:t>
      </w:r>
    </w:p>
    <w:p w:rsidR="004B7D68" w:rsidRPr="005C52C4" w:rsidRDefault="004B7D68" w:rsidP="004B7D68">
      <w:pPr>
        <w:pStyle w:val="129"/>
        <w:shd w:val="clear" w:color="auto" w:fill="auto"/>
        <w:spacing w:after="0" w:line="240" w:lineRule="auto"/>
        <w:ind w:left="-284" w:right="20" w:firstLine="568"/>
        <w:rPr>
          <w:color w:val="auto"/>
          <w:lang w:val="ru-RU"/>
        </w:rPr>
      </w:pPr>
      <w:r w:rsidRPr="005C52C4">
        <w:rPr>
          <w:color w:val="auto"/>
          <w:lang w:val="ru-RU"/>
        </w:rPr>
        <w:t>Охват школьников дополнительным образованием составляет 90%, из них в системе учреждений дополнительного образования — 68%, в общеобразовательных учрежде</w:t>
      </w:r>
      <w:r w:rsidRPr="005C52C4">
        <w:rPr>
          <w:color w:val="auto"/>
          <w:lang w:val="ru-RU"/>
        </w:rPr>
        <w:softHyphen/>
        <w:t>ниях – 84%, в учреждениях культуры – 36%.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 xml:space="preserve">      За </w:t>
      </w:r>
      <w:proofErr w:type="gramStart"/>
      <w:r w:rsidRPr="005C52C4">
        <w:rPr>
          <w:sz w:val="24"/>
          <w:szCs w:val="24"/>
        </w:rPr>
        <w:t>последние</w:t>
      </w:r>
      <w:proofErr w:type="gramEnd"/>
      <w:r w:rsidRPr="005C52C4">
        <w:rPr>
          <w:sz w:val="24"/>
          <w:szCs w:val="24"/>
        </w:rPr>
        <w:t xml:space="preserve"> 3 года тренерами-преподавателями подготовлено:</w:t>
      </w:r>
    </w:p>
    <w:p w:rsidR="004B7D68" w:rsidRPr="005C52C4" w:rsidRDefault="004B7D68" w:rsidP="004B7D68">
      <w:pPr>
        <w:pStyle w:val="1"/>
        <w:tabs>
          <w:tab w:val="left" w:pos="9892"/>
        </w:tabs>
        <w:ind w:left="-284" w:right="-8" w:firstLine="568"/>
        <w:jc w:val="both"/>
        <w:rPr>
          <w:b w:val="0"/>
          <w:szCs w:val="24"/>
        </w:rPr>
      </w:pPr>
      <w:r w:rsidRPr="005C52C4">
        <w:rPr>
          <w:b w:val="0"/>
          <w:szCs w:val="24"/>
        </w:rPr>
        <w:t>- 2 Кандидатов в мастера спорта</w:t>
      </w:r>
    </w:p>
    <w:p w:rsidR="004B7D68" w:rsidRPr="005C52C4" w:rsidRDefault="004B7D68" w:rsidP="004B7D68">
      <w:pPr>
        <w:pStyle w:val="1"/>
        <w:tabs>
          <w:tab w:val="left" w:pos="9892"/>
        </w:tabs>
        <w:ind w:left="-284" w:right="-8" w:firstLine="568"/>
        <w:jc w:val="both"/>
        <w:rPr>
          <w:b w:val="0"/>
          <w:szCs w:val="24"/>
        </w:rPr>
      </w:pPr>
      <w:r w:rsidRPr="005C52C4">
        <w:rPr>
          <w:b w:val="0"/>
          <w:szCs w:val="24"/>
        </w:rPr>
        <w:t>- 21 человек выполнили норматив I взрослого спортивного разряда.</w:t>
      </w:r>
    </w:p>
    <w:p w:rsidR="004B7D68" w:rsidRPr="005C52C4" w:rsidRDefault="004B7D68" w:rsidP="004B7D68">
      <w:pPr>
        <w:pStyle w:val="1"/>
        <w:tabs>
          <w:tab w:val="left" w:pos="9892"/>
        </w:tabs>
        <w:ind w:left="-284" w:right="-8" w:firstLine="568"/>
        <w:jc w:val="both"/>
        <w:rPr>
          <w:b w:val="0"/>
          <w:szCs w:val="24"/>
        </w:rPr>
      </w:pPr>
      <w:r w:rsidRPr="005C52C4">
        <w:rPr>
          <w:b w:val="0"/>
          <w:szCs w:val="24"/>
        </w:rPr>
        <w:t>Благодаря совместной работе учителей физической культуры и тренеров-преподавателей ДЮСШ учащиеся успешно выступают в Республиканских соревнованиях по волейболу, лыжным гонкам, настольному теннису, легкой атлетике и баскетболу. В комплексной Спартакиаде школьников в течение 2 лет воспитанники ДЮСШ удерживают 3 место среди 25 районов.</w:t>
      </w:r>
    </w:p>
    <w:p w:rsidR="004B7D68" w:rsidRPr="005C52C4" w:rsidRDefault="004B7D68" w:rsidP="004B7D68">
      <w:pPr>
        <w:ind w:left="-284" w:firstLine="568"/>
        <w:jc w:val="right"/>
      </w:pPr>
      <w:r w:rsidRPr="005C52C4">
        <w:t>Таблица 5</w:t>
      </w:r>
    </w:p>
    <w:p w:rsidR="004B7D68" w:rsidRPr="005C52C4" w:rsidRDefault="004B7D68" w:rsidP="004B7D68">
      <w:pPr>
        <w:ind w:left="-284" w:firstLine="568"/>
        <w:jc w:val="center"/>
        <w:rPr>
          <w:b/>
          <w:szCs w:val="28"/>
        </w:rPr>
      </w:pPr>
      <w:r w:rsidRPr="005C52C4">
        <w:rPr>
          <w:b/>
          <w:szCs w:val="28"/>
        </w:rPr>
        <w:t>Анализ выполнения основных параметров социально-экономического развития отрасли «Образование»</w:t>
      </w:r>
    </w:p>
    <w:tbl>
      <w:tblPr>
        <w:tblW w:w="0" w:type="auto"/>
        <w:jc w:val="center"/>
        <w:tblInd w:w="-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54"/>
        <w:gridCol w:w="1131"/>
        <w:gridCol w:w="1169"/>
        <w:gridCol w:w="1802"/>
        <w:gridCol w:w="1003"/>
        <w:gridCol w:w="909"/>
      </w:tblGrid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cantSplit/>
          <w:trHeight w:val="326"/>
          <w:tblHeader/>
          <w:jc w:val="center"/>
        </w:trPr>
        <w:tc>
          <w:tcPr>
            <w:tcW w:w="4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4B7D68">
            <w:pPr>
              <w:pStyle w:val="PlainText"/>
              <w:ind w:left="-284" w:firstLine="568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Показатель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D68" w:rsidRPr="005C52C4" w:rsidRDefault="004B7D68" w:rsidP="00361F73">
            <w:pPr>
              <w:pStyle w:val="PlainText"/>
              <w:ind w:left="-284" w:right="-82" w:firstLine="185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5C52C4">
              <w:rPr>
                <w:rFonts w:ascii="Times New Roman" w:hAnsi="Times New Roman"/>
                <w:bCs/>
              </w:rPr>
              <w:t>Ед</w:t>
            </w:r>
            <w:proofErr w:type="gramStart"/>
            <w:r w:rsidRPr="005C52C4">
              <w:rPr>
                <w:rFonts w:ascii="Times New Roman" w:hAnsi="Times New Roman"/>
                <w:bCs/>
              </w:rPr>
              <w:t>.и</w:t>
            </w:r>
            <w:proofErr w:type="gramEnd"/>
            <w:r w:rsidRPr="005C52C4">
              <w:rPr>
                <w:rFonts w:ascii="Times New Roman" w:hAnsi="Times New Roman"/>
                <w:bCs/>
              </w:rPr>
              <w:t>зм</w:t>
            </w:r>
            <w:proofErr w:type="spellEnd"/>
            <w:r w:rsidRPr="005C52C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67" w:firstLine="330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 xml:space="preserve">2009г. </w:t>
            </w:r>
          </w:p>
          <w:p w:rsidR="004B7D68" w:rsidRPr="005C52C4" w:rsidRDefault="004B7D68" w:rsidP="00361F73">
            <w:pPr>
              <w:pStyle w:val="PlainText"/>
              <w:ind w:left="-284" w:right="-67" w:firstLine="284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факт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67" w:firstLine="153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Предыдущий год (факт)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67" w:firstLine="335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Отчетный год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pStyle w:val="PlainText"/>
              <w:ind w:left="-284" w:firstLine="568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pStyle w:val="PlainText"/>
              <w:ind w:left="-284" w:right="-82" w:firstLine="568"/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  <w:rPr>
                <w:bCs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194"/>
              <w:jc w:val="center"/>
              <w:rPr>
                <w:bCs/>
              </w:rPr>
            </w:pPr>
            <w:r w:rsidRPr="005C52C4">
              <w:rPr>
                <w:bCs/>
              </w:rPr>
              <w:t>план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194"/>
              <w:jc w:val="center"/>
              <w:rPr>
                <w:bCs/>
              </w:rPr>
            </w:pPr>
            <w:r w:rsidRPr="005C52C4">
              <w:rPr>
                <w:bCs/>
              </w:rPr>
              <w:t>факт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</w:rPr>
            </w:pPr>
            <w:r w:rsidRPr="005C52C4">
              <w:rPr>
                <w:rFonts w:ascii="Times New Roman" w:hAnsi="Times New Roman"/>
              </w:rPr>
              <w:t>1.Кол-во образовательных учреждений по типам: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шт.</w:t>
            </w:r>
          </w:p>
        </w:tc>
        <w:tc>
          <w:tcPr>
            <w:tcW w:w="4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  <w:rPr>
                <w:bCs/>
              </w:rPr>
            </w:pP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дошкольные ОУ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27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24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24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24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общеобразовательные учреждения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27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27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27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25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специальные коррекционные ОУ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учреждения дополнительного образования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3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3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</w:rPr>
            </w:pPr>
            <w:r w:rsidRPr="005C52C4">
              <w:rPr>
                <w:rFonts w:ascii="Times New Roman" w:hAnsi="Times New Roman"/>
              </w:rPr>
              <w:t>2. Кол-во детей, обучающихся в ОУ по типам: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чел.</w:t>
            </w:r>
          </w:p>
        </w:tc>
        <w:tc>
          <w:tcPr>
            <w:tcW w:w="4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4B7D68">
            <w:pPr>
              <w:ind w:left="-284" w:firstLine="568"/>
              <w:jc w:val="center"/>
              <w:rPr>
                <w:bCs/>
              </w:rPr>
            </w:pP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дошкольные ОУ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1243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1284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1350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1341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общеобразовательные учреждения (с УКП)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3022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3051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3093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3240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специальные коррекционные ОУ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147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146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144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146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учреждения дополнительного образования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2051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2001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1910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1875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</w:rPr>
            </w:pPr>
            <w:r w:rsidRPr="005C52C4">
              <w:rPr>
                <w:rFonts w:ascii="Times New Roman" w:hAnsi="Times New Roman"/>
              </w:rPr>
              <w:t>3. Кол-во обучающихся  в первую смену к общему числу учащихся в дневных  учреждениях  общего образования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100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</w:rPr>
            </w:pPr>
            <w:r w:rsidRPr="005C52C4">
              <w:rPr>
                <w:rFonts w:ascii="Times New Roman" w:hAnsi="Times New Roman"/>
              </w:rPr>
              <w:t>4. Доля детей в возрасте от 3 до 7 лет, получающих дошкольную образовательную услугу и (или) услугу по содержанию  в организациях  различной организационной формы и формы собственности, в общей численности от 3 до 7 лет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3,2%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7,2%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5,0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5,9%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</w:rPr>
            </w:pPr>
            <w:r w:rsidRPr="005C52C4">
              <w:rPr>
                <w:rFonts w:ascii="Times New Roman" w:hAnsi="Times New Roman"/>
              </w:rPr>
              <w:t>5. Средняя наполняемость  классов в сельской местности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чел.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10,4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10,2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10,4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10,7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</w:rPr>
            </w:pPr>
            <w:r w:rsidRPr="005C52C4">
              <w:rPr>
                <w:rFonts w:ascii="Times New Roman" w:hAnsi="Times New Roman"/>
              </w:rPr>
              <w:t>6. Затраты на содержание одного ребенка, в том числе: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тыс. руб.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- дошкольное образование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40,307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41,359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41,558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44,227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- школы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45,651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46,262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48,211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53,609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</w:rPr>
            </w:pPr>
            <w:r w:rsidRPr="005C52C4">
              <w:rPr>
                <w:rFonts w:ascii="Times New Roman" w:hAnsi="Times New Roman"/>
              </w:rPr>
              <w:t xml:space="preserve">7. Процент успешности </w:t>
            </w:r>
            <w:proofErr w:type="spellStart"/>
            <w:r w:rsidRPr="005C52C4">
              <w:rPr>
                <w:rFonts w:ascii="Times New Roman" w:hAnsi="Times New Roman"/>
              </w:rPr>
              <w:t>обученности</w:t>
            </w:r>
            <w:proofErr w:type="spellEnd"/>
            <w:r w:rsidRPr="005C52C4">
              <w:rPr>
                <w:rFonts w:ascii="Times New Roman" w:hAnsi="Times New Roman"/>
              </w:rPr>
              <w:t xml:space="preserve">  выпускников 9 и 11 классов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100%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100%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100%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98%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</w:rPr>
            </w:pPr>
            <w:r w:rsidRPr="005C52C4">
              <w:rPr>
                <w:rFonts w:ascii="Times New Roman" w:hAnsi="Times New Roman"/>
              </w:rPr>
              <w:t>8. Удельный вес педагогических работников общеобразовательных учреждений с высшим образованием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4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 xml:space="preserve"> в школах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rPr>
                <w:rFonts w:ascii="Times New Roman" w:hAnsi="Times New Roman"/>
                <w:bCs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81%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80%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80,7%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80,3%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в дошкольных учреждениях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rPr>
                <w:rFonts w:ascii="Times New Roman" w:hAnsi="Times New Roman"/>
                <w:bCs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24%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29%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30%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30%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</w:rPr>
            </w:pPr>
            <w:r w:rsidRPr="005C52C4">
              <w:rPr>
                <w:rFonts w:ascii="Times New Roman" w:hAnsi="Times New Roman"/>
              </w:rPr>
              <w:t>9. Среднемесячная номинальная начисленная заработная плата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тыс. руб.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rPr>
                <w:bCs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работников  муниципальных дошкольных учреждений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5586,0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5897,0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2546,0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6316,0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учителей муниципальных общеобразовательных  учреждений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10188,2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9717,3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9210,0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11,260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прочих работающих в муниципальных общеобразовательных  учреждениях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6478,9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7589,3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6520,0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8,230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</w:rPr>
            </w:pPr>
            <w:r w:rsidRPr="005C52C4">
              <w:rPr>
                <w:rFonts w:ascii="Times New Roman" w:hAnsi="Times New Roman"/>
              </w:rPr>
              <w:t xml:space="preserve">10. Удельный вес детей, в возрасте 5-18 лет, </w:t>
            </w:r>
            <w:r w:rsidRPr="005C52C4">
              <w:rPr>
                <w:rFonts w:ascii="Times New Roman" w:hAnsi="Times New Roman"/>
              </w:rPr>
              <w:lastRenderedPageBreak/>
              <w:t>получающих услуги по дополнительному образованию в организациях различной организационн</w:t>
            </w:r>
            <w:proofErr w:type="gramStart"/>
            <w:r w:rsidRPr="005C52C4">
              <w:rPr>
                <w:rFonts w:ascii="Times New Roman" w:hAnsi="Times New Roman"/>
              </w:rPr>
              <w:t>о-</w:t>
            </w:r>
            <w:proofErr w:type="gramEnd"/>
            <w:r w:rsidRPr="005C52C4">
              <w:rPr>
                <w:rFonts w:ascii="Times New Roman" w:hAnsi="Times New Roman"/>
              </w:rPr>
              <w:t xml:space="preserve"> правовой формы и формы собственности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lastRenderedPageBreak/>
              <w:t>%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64%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72%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41%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69%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</w:rPr>
            </w:pPr>
            <w:r w:rsidRPr="005C52C4">
              <w:rPr>
                <w:rFonts w:ascii="Times New Roman" w:hAnsi="Times New Roman"/>
              </w:rPr>
              <w:lastRenderedPageBreak/>
              <w:t xml:space="preserve">11. Доля детских дошкольных муниципальных учреждений в общем числе организаций, в том числе субъектов малого предпринимательства, оказывающих услуги по содержанию детей в таком учреждении и получающих средства бюджета городского округа (муниципального район) на оказание таких услуг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100%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100%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100%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100%</w:t>
            </w:r>
          </w:p>
        </w:tc>
      </w:tr>
      <w:tr w:rsidR="004B7D68" w:rsidRPr="005C52C4" w:rsidTr="00361F73">
        <w:tblPrEx>
          <w:tblCellMar>
            <w:top w:w="0" w:type="dxa"/>
            <w:bottom w:w="0" w:type="dxa"/>
          </w:tblCellMar>
        </w:tblPrEx>
        <w:trPr>
          <w:trHeight w:val="1138"/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361F73" w:rsidRDefault="004B7D68" w:rsidP="00361F73">
            <w:pPr>
              <w:pStyle w:val="PlainText"/>
              <w:ind w:firstLine="86"/>
              <w:rPr>
                <w:rFonts w:ascii="Times New Roman" w:hAnsi="Times New Roman"/>
              </w:rPr>
            </w:pPr>
            <w:r w:rsidRPr="005C52C4">
              <w:rPr>
                <w:rFonts w:ascii="Times New Roman" w:hAnsi="Times New Roman"/>
              </w:rPr>
              <w:t>12. Удельный вес лиц, сдавших единый государственный экзамен (дале</w:t>
            </w:r>
            <w:proofErr w:type="gramStart"/>
            <w:r w:rsidRPr="005C52C4">
              <w:rPr>
                <w:rFonts w:ascii="Times New Roman" w:hAnsi="Times New Roman"/>
              </w:rPr>
              <w:t>е-</w:t>
            </w:r>
            <w:proofErr w:type="gramEnd"/>
            <w:r w:rsidRPr="005C52C4">
              <w:rPr>
                <w:rFonts w:ascii="Times New Roman" w:hAnsi="Times New Roman"/>
              </w:rPr>
              <w:t xml:space="preserve"> ЕГЭ), в числе выпускников общеобразовательных муниципальных учреждений, участвовавших в ЕГЭ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%</w:t>
            </w:r>
          </w:p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</w:p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</w:p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67%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86,8%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69%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93%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</w:rPr>
            </w:pPr>
            <w:r w:rsidRPr="005C52C4">
              <w:rPr>
                <w:rFonts w:ascii="Times New Roman" w:hAnsi="Times New Roman"/>
              </w:rPr>
              <w:t>13. Доля детей, в возрасте от 5 до 7 лет, получающих дошкольные образовательные услуги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57%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58%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51%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55%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</w:rPr>
            </w:pPr>
            <w:r w:rsidRPr="005C52C4">
              <w:rPr>
                <w:rFonts w:ascii="Times New Roman" w:hAnsi="Times New Roman"/>
              </w:rPr>
              <w:t xml:space="preserve">14. Для муниципальных общеобразовательных учреждений, переведенных </w:t>
            </w:r>
            <w:proofErr w:type="gramStart"/>
            <w:r w:rsidRPr="005C52C4">
              <w:rPr>
                <w:rFonts w:ascii="Times New Roman" w:hAnsi="Times New Roman"/>
              </w:rPr>
              <w:t>на</w:t>
            </w:r>
            <w:proofErr w:type="gramEnd"/>
            <w:r w:rsidRPr="005C52C4">
              <w:rPr>
                <w:rFonts w:ascii="Times New Roman" w:hAnsi="Times New Roman"/>
              </w:rPr>
              <w:t>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rPr>
                <w:bCs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  <w:bCs/>
              </w:rPr>
            </w:pPr>
            <w:proofErr w:type="spellStart"/>
            <w:r w:rsidRPr="005C52C4">
              <w:rPr>
                <w:rFonts w:ascii="Times New Roman" w:hAnsi="Times New Roman"/>
                <w:bCs/>
              </w:rPr>
              <w:t>нормативно-подушевое</w:t>
            </w:r>
            <w:proofErr w:type="spellEnd"/>
            <w:r w:rsidRPr="005C52C4">
              <w:rPr>
                <w:rFonts w:ascii="Times New Roman" w:hAnsi="Times New Roman"/>
                <w:bCs/>
              </w:rPr>
              <w:t xml:space="preserve"> финансирование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100%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100%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новую систему оплаты труда, ориентированную на результат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100%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100%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100%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</w:rPr>
            </w:pPr>
            <w:r w:rsidRPr="005C52C4">
              <w:rPr>
                <w:rFonts w:ascii="Times New Roman" w:hAnsi="Times New Roman"/>
              </w:rPr>
              <w:t xml:space="preserve">15. Доля муниципальных общеобразовательных учреждений с числом учащихся на 3 ступени обучения  (10-11 </w:t>
            </w:r>
            <w:proofErr w:type="spellStart"/>
            <w:r w:rsidRPr="005C52C4">
              <w:rPr>
                <w:rFonts w:ascii="Times New Roman" w:hAnsi="Times New Roman"/>
              </w:rPr>
              <w:t>кл</w:t>
            </w:r>
            <w:proofErr w:type="spellEnd"/>
            <w:r w:rsidRPr="005C52C4">
              <w:rPr>
                <w:rFonts w:ascii="Times New Roman" w:hAnsi="Times New Roman"/>
              </w:rPr>
              <w:t xml:space="preserve">) менее 84 человек в сельской местности в общем числе муниципальных общеобразовательных </w:t>
            </w:r>
            <w:proofErr w:type="spellStart"/>
            <w:r w:rsidRPr="005C52C4">
              <w:rPr>
                <w:rFonts w:ascii="Times New Roman" w:hAnsi="Times New Roman"/>
              </w:rPr>
              <w:t>уреждений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100%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100%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100%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D24B59" w:rsidP="00361F73">
            <w:pPr>
              <w:ind w:left="-284" w:firstLine="284"/>
              <w:jc w:val="center"/>
              <w:rPr>
                <w:bCs/>
              </w:rPr>
            </w:pPr>
            <w:r>
              <w:rPr>
                <w:bCs/>
              </w:rPr>
              <w:t xml:space="preserve"> </w:t>
            </w:r>
            <w:r w:rsidR="004B7D68" w:rsidRPr="005C52C4">
              <w:rPr>
                <w:bCs/>
              </w:rPr>
              <w:t>100%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</w:rPr>
            </w:pPr>
            <w:r w:rsidRPr="005C52C4">
              <w:rPr>
                <w:rFonts w:ascii="Times New Roman" w:hAnsi="Times New Roman"/>
              </w:rPr>
              <w:t>16. Численность учащихся, приходящихся: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чел.</w:t>
            </w:r>
          </w:p>
        </w:tc>
        <w:tc>
          <w:tcPr>
            <w:tcW w:w="4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на одного работающего в муниципальных образовательных учреждениях всего, в том числе: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чел.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1,9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1,9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3,3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1,9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на одного учителя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3,9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3,9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6,5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4,6</w:t>
            </w:r>
          </w:p>
        </w:tc>
      </w:tr>
      <w:tr w:rsidR="004B7D68" w:rsidRPr="005C52C4" w:rsidTr="003951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firstLine="86"/>
              <w:rPr>
                <w:rFonts w:ascii="Times New Roman" w:hAnsi="Times New Roman"/>
                <w:bCs/>
              </w:rPr>
            </w:pPr>
            <w:r w:rsidRPr="005C52C4">
              <w:rPr>
                <w:rFonts w:ascii="Times New Roman" w:hAnsi="Times New Roman"/>
                <w:bCs/>
              </w:rPr>
              <w:t>на одного проче</w:t>
            </w:r>
            <w:r w:rsidR="00361F73">
              <w:rPr>
                <w:rFonts w:ascii="Times New Roman" w:hAnsi="Times New Roman"/>
                <w:bCs/>
              </w:rPr>
              <w:t xml:space="preserve">го работающего в муниципальных </w:t>
            </w:r>
            <w:r w:rsidRPr="005C52C4">
              <w:rPr>
                <w:rFonts w:ascii="Times New Roman" w:hAnsi="Times New Roman"/>
                <w:bCs/>
              </w:rPr>
              <w:t>образовательных учреждениях (административно-управленческого, учебно-вспомогательного, младшего обслуживающего персонала, а также педагогических работников, не осуществляющих учебный процесс)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pStyle w:val="PlainText"/>
              <w:ind w:left="-284" w:right="-82" w:firstLine="32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4,4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4,4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7,1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68" w:rsidRPr="005C52C4" w:rsidRDefault="004B7D68" w:rsidP="00361F73">
            <w:pPr>
              <w:ind w:left="-284" w:firstLine="284"/>
              <w:jc w:val="center"/>
              <w:rPr>
                <w:bCs/>
              </w:rPr>
            </w:pPr>
            <w:r w:rsidRPr="005C52C4">
              <w:rPr>
                <w:bCs/>
              </w:rPr>
              <w:t>3,9</w:t>
            </w:r>
          </w:p>
        </w:tc>
      </w:tr>
    </w:tbl>
    <w:p w:rsidR="004B7D68" w:rsidRPr="005C52C4" w:rsidRDefault="004B7D68" w:rsidP="004B7D68">
      <w:pPr>
        <w:pStyle w:val="a3"/>
        <w:ind w:left="-284" w:firstLine="568"/>
        <w:rPr>
          <w:b/>
          <w:sz w:val="28"/>
          <w:szCs w:val="28"/>
        </w:rPr>
      </w:pP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b/>
          <w:sz w:val="24"/>
          <w:szCs w:val="24"/>
          <w:u w:val="single"/>
        </w:rPr>
        <w:t>В области культуры, спорта и молодежи</w:t>
      </w:r>
      <w:r w:rsidRPr="005C52C4">
        <w:rPr>
          <w:sz w:val="24"/>
          <w:szCs w:val="24"/>
        </w:rPr>
        <w:t xml:space="preserve"> приоритетными направлениями деятельности сельских учреждений культуры были: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>- Сохранение и развитие коллективов любительского народного творчества;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>- Реализация плана мероприятий, посвящённого Году человека труда;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 xml:space="preserve">- Реализация целевых программ принятых в </w:t>
      </w:r>
      <w:proofErr w:type="spellStart"/>
      <w:r w:rsidRPr="005C52C4">
        <w:rPr>
          <w:sz w:val="24"/>
          <w:szCs w:val="24"/>
        </w:rPr>
        <w:t>Можгинском</w:t>
      </w:r>
      <w:proofErr w:type="spellEnd"/>
      <w:r w:rsidRPr="005C52C4">
        <w:rPr>
          <w:sz w:val="24"/>
          <w:szCs w:val="24"/>
        </w:rPr>
        <w:t xml:space="preserve"> районе.</w:t>
      </w:r>
    </w:p>
    <w:p w:rsidR="004B7D68" w:rsidRPr="005C52C4" w:rsidRDefault="004B7D68" w:rsidP="004B7D68">
      <w:pPr>
        <w:ind w:left="-284" w:firstLine="568"/>
        <w:jc w:val="both"/>
        <w:rPr>
          <w:rStyle w:val="FontStyle14"/>
        </w:rPr>
      </w:pPr>
      <w:r w:rsidRPr="005C52C4">
        <w:rPr>
          <w:rStyle w:val="FontStyle14"/>
          <w:bCs/>
        </w:rPr>
        <w:t xml:space="preserve">Культура района  организует  культурный досуг населения,   воспитывает детей и подростков через дополнительное  образование – детские школы искусств, проводит информационную работу с населением на базе     библиотечной системы.    За   год для населения проведено более четырех тысяч различных мероприятий, на которых присутствовало более 260 тыс. человек. Это больше   факта 2010 года   и запланированного по программе. При клубных учреждениях  работало 252 клубных формирований. 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 xml:space="preserve">2011 год президентом Удмуртской Республики А. А. Волковым был объявлен Годом человека труда. Учреждения культуры в своей работе старались уделить особое внимание сельским </w:t>
      </w:r>
      <w:r w:rsidRPr="005C52C4">
        <w:rPr>
          <w:sz w:val="24"/>
          <w:szCs w:val="24"/>
        </w:rPr>
        <w:lastRenderedPageBreak/>
        <w:t xml:space="preserve">труженикам. Цикл мероприятий «Трудом красив и славен человек», концертное обслуживание на полях, мастерских и фермах, чествование доярок 5-6 </w:t>
      </w:r>
      <w:proofErr w:type="spellStart"/>
      <w:r w:rsidRPr="005C52C4">
        <w:rPr>
          <w:sz w:val="24"/>
          <w:szCs w:val="24"/>
        </w:rPr>
        <w:t>тысячниц</w:t>
      </w:r>
      <w:proofErr w:type="spellEnd"/>
      <w:r w:rsidRPr="005C52C4">
        <w:rPr>
          <w:sz w:val="24"/>
          <w:szCs w:val="24"/>
        </w:rPr>
        <w:t>, День сельского хозяйства – это только самые крупные из них. Всего в рамках Года человека труда в учреждениях культуры района было проведено 171 мероприятие, посетителями которых стали 11 648 человек.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>Работа по развитию декоративно прикладного искусства в районе осуществлялась Домом ремесел, основные направления деятельности это: роспись по дереву, ткачество, художественная обработка соломки, художественная обработка бересты, лоскутное шитье, керамика, столярно-токарное ремесло, народная игрушка, художественная вышивка, обработка войлоком.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b/>
          <w:sz w:val="24"/>
          <w:szCs w:val="24"/>
          <w:u w:val="single"/>
        </w:rPr>
        <w:t>В области  физической культуры и спорта</w:t>
      </w:r>
      <w:r w:rsidRPr="005C52C4">
        <w:rPr>
          <w:sz w:val="24"/>
          <w:szCs w:val="24"/>
        </w:rPr>
        <w:t xml:space="preserve"> Организационная работа проводится в соответствии с календарными районным и республиканским планами работы. За отчетный период сектором по </w:t>
      </w:r>
      <w:proofErr w:type="spellStart"/>
      <w:r w:rsidRPr="005C52C4">
        <w:rPr>
          <w:sz w:val="24"/>
          <w:szCs w:val="24"/>
        </w:rPr>
        <w:t>ФКиС</w:t>
      </w:r>
      <w:proofErr w:type="spellEnd"/>
      <w:r w:rsidRPr="005C52C4">
        <w:rPr>
          <w:sz w:val="24"/>
          <w:szCs w:val="24"/>
        </w:rPr>
        <w:t xml:space="preserve"> проведено 31 спортивное мероприятие, в </w:t>
      </w:r>
      <w:proofErr w:type="gramStart"/>
      <w:r w:rsidRPr="005C52C4">
        <w:rPr>
          <w:sz w:val="24"/>
          <w:szCs w:val="24"/>
        </w:rPr>
        <w:t>которых</w:t>
      </w:r>
      <w:proofErr w:type="gramEnd"/>
      <w:r w:rsidRPr="005C52C4">
        <w:rPr>
          <w:sz w:val="24"/>
          <w:szCs w:val="24"/>
        </w:rPr>
        <w:t xml:space="preserve"> приняло участие 3342 спортсмена. 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>В районе ежегодно проводится Спартакиада среди муниципальных образований по 11 видам спорта (2 обязательных, 9 по выбору). Наиболее популярными и массовыми видами спорта в районе являются волейбол, легкоатлетические пробеги, зимние и летние игры. Из года в год команды хозяйств и школ района принимают участие в турнире по волейболу памяти И.Быстрых.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 xml:space="preserve">В 2011 году увеличилось число занимающихся физической культурой и спортом с 3132 до 3577 человек, что составило 12,3% от общего числа населения района (2010г. – 10,8%). В МКОУДОД «ДЮСШ </w:t>
      </w:r>
      <w:proofErr w:type="spellStart"/>
      <w:r w:rsidRPr="005C52C4">
        <w:rPr>
          <w:sz w:val="24"/>
          <w:szCs w:val="24"/>
        </w:rPr>
        <w:t>Можгинского</w:t>
      </w:r>
      <w:proofErr w:type="spellEnd"/>
      <w:r w:rsidRPr="005C52C4">
        <w:rPr>
          <w:sz w:val="24"/>
          <w:szCs w:val="24"/>
        </w:rPr>
        <w:t xml:space="preserve"> района» в 2011 году занимается 666 человек, что составляет 24% от общего количества школьников в районе, это на 66 человек больше, чем в прошлом году (в </w:t>
      </w:r>
      <w:proofErr w:type="gramStart"/>
      <w:r w:rsidRPr="005C52C4">
        <w:rPr>
          <w:sz w:val="24"/>
          <w:szCs w:val="24"/>
        </w:rPr>
        <w:t>ср</w:t>
      </w:r>
      <w:proofErr w:type="gramEnd"/>
      <w:r w:rsidRPr="005C52C4">
        <w:rPr>
          <w:sz w:val="24"/>
          <w:szCs w:val="24"/>
        </w:rPr>
        <w:t xml:space="preserve">. </w:t>
      </w:r>
      <w:smartTag w:uri="urn:schemas-microsoft-com:office:smarttags" w:element="metricconverter">
        <w:smartTagPr>
          <w:attr w:name="ProductID" w:val="2010 г"/>
        </w:smartTagPr>
        <w:r w:rsidRPr="005C52C4">
          <w:rPr>
            <w:sz w:val="24"/>
            <w:szCs w:val="24"/>
          </w:rPr>
          <w:t>2010 г</w:t>
        </w:r>
      </w:smartTag>
      <w:r w:rsidRPr="005C52C4">
        <w:rPr>
          <w:sz w:val="24"/>
          <w:szCs w:val="24"/>
        </w:rPr>
        <w:t xml:space="preserve">. 600 детей-.22%). 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>Наиболее активно спортивно-массовая и физкультурно-оздоровительная работа проводится на территории МО «</w:t>
      </w:r>
      <w:proofErr w:type="spellStart"/>
      <w:r w:rsidRPr="005C52C4">
        <w:rPr>
          <w:sz w:val="24"/>
          <w:szCs w:val="24"/>
        </w:rPr>
        <w:t>Большеучинское</w:t>
      </w:r>
      <w:proofErr w:type="spellEnd"/>
      <w:r w:rsidRPr="005C52C4">
        <w:rPr>
          <w:sz w:val="24"/>
          <w:szCs w:val="24"/>
        </w:rPr>
        <w:t>». Этому способствует хорошая материальная база и наличие необходимого инвентаря, в штате ЦСДК открыта ставка методиста по спорту.  Неплохая база для занятий физкультурой и спортом создана на территории МО «</w:t>
      </w:r>
      <w:proofErr w:type="spellStart"/>
      <w:r w:rsidRPr="005C52C4">
        <w:rPr>
          <w:sz w:val="24"/>
          <w:szCs w:val="24"/>
        </w:rPr>
        <w:t>Нынекское</w:t>
      </w:r>
      <w:proofErr w:type="spellEnd"/>
      <w:r w:rsidRPr="005C52C4">
        <w:rPr>
          <w:sz w:val="24"/>
          <w:szCs w:val="24"/>
        </w:rPr>
        <w:t>». Оживилась физкультурно-оздоровительная работа  МО «</w:t>
      </w:r>
      <w:proofErr w:type="spellStart"/>
      <w:r w:rsidRPr="005C52C4">
        <w:rPr>
          <w:sz w:val="24"/>
          <w:szCs w:val="24"/>
        </w:rPr>
        <w:t>Сюгаильское</w:t>
      </w:r>
      <w:proofErr w:type="spellEnd"/>
      <w:r w:rsidRPr="005C52C4">
        <w:rPr>
          <w:sz w:val="24"/>
          <w:szCs w:val="24"/>
        </w:rPr>
        <w:t>». Заметен прогре</w:t>
      </w:r>
      <w:proofErr w:type="gramStart"/>
      <w:r w:rsidRPr="005C52C4">
        <w:rPr>
          <w:sz w:val="24"/>
          <w:szCs w:val="24"/>
        </w:rPr>
        <w:t>сс в сп</w:t>
      </w:r>
      <w:proofErr w:type="gramEnd"/>
      <w:r w:rsidRPr="005C52C4">
        <w:rPr>
          <w:sz w:val="24"/>
          <w:szCs w:val="24"/>
        </w:rPr>
        <w:t>ортивно-массовой работе в МО «</w:t>
      </w:r>
      <w:proofErr w:type="spellStart"/>
      <w:r w:rsidRPr="005C52C4">
        <w:rPr>
          <w:sz w:val="24"/>
          <w:szCs w:val="24"/>
        </w:rPr>
        <w:t>Можгинское</w:t>
      </w:r>
      <w:proofErr w:type="spellEnd"/>
      <w:r w:rsidRPr="005C52C4">
        <w:rPr>
          <w:sz w:val="24"/>
          <w:szCs w:val="24"/>
        </w:rPr>
        <w:t xml:space="preserve">». </w:t>
      </w:r>
    </w:p>
    <w:p w:rsidR="004B7D68" w:rsidRPr="005C52C4" w:rsidRDefault="004B7D68" w:rsidP="004B7D68">
      <w:pPr>
        <w:tabs>
          <w:tab w:val="left" w:pos="-426"/>
        </w:tabs>
        <w:ind w:left="-284" w:right="-185" w:firstLine="568"/>
        <w:jc w:val="both"/>
        <w:rPr>
          <w:sz w:val="28"/>
          <w:szCs w:val="28"/>
        </w:rPr>
      </w:pPr>
    </w:p>
    <w:p w:rsidR="004B7D68" w:rsidRPr="005C52C4" w:rsidRDefault="004B7D68" w:rsidP="004B7D68">
      <w:pPr>
        <w:ind w:left="-284" w:firstLine="568"/>
        <w:jc w:val="both"/>
        <w:outlineLvl w:val="5"/>
        <w:rPr>
          <w:sz w:val="24"/>
          <w:szCs w:val="24"/>
        </w:rPr>
      </w:pPr>
      <w:r w:rsidRPr="005C52C4">
        <w:rPr>
          <w:b/>
          <w:sz w:val="24"/>
          <w:szCs w:val="24"/>
          <w:u w:val="single"/>
        </w:rPr>
        <w:t>В области социальной защиты населения</w:t>
      </w:r>
      <w:r w:rsidRPr="005C52C4">
        <w:rPr>
          <w:sz w:val="24"/>
          <w:szCs w:val="24"/>
        </w:rPr>
        <w:t xml:space="preserve"> </w:t>
      </w:r>
      <w:r>
        <w:rPr>
          <w:sz w:val="24"/>
          <w:szCs w:val="24"/>
        </w:rPr>
        <w:t>охват</w:t>
      </w:r>
      <w:r w:rsidRPr="005C52C4">
        <w:rPr>
          <w:sz w:val="24"/>
          <w:szCs w:val="24"/>
        </w:rPr>
        <w:t xml:space="preserve"> нуждающихся </w:t>
      </w:r>
      <w:r>
        <w:rPr>
          <w:sz w:val="24"/>
          <w:szCs w:val="24"/>
        </w:rPr>
        <w:t xml:space="preserve">граждан </w:t>
      </w:r>
      <w:r w:rsidRPr="005C52C4">
        <w:rPr>
          <w:sz w:val="24"/>
          <w:szCs w:val="24"/>
        </w:rPr>
        <w:t xml:space="preserve">составляет 100 %. 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>Комплексный центр социального обслуживания в 2011 году обслужил: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>- отделениями социального обслуживания на дому пожилых граждан и инвалидов 300 человек при ежемесячной норме 240;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>- отделением социальной помощи семье и детям и профилактики безнадзорности 181 семью (инвалидов – 53, детей из семей социального риска -128);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>- отделением срочного социального обслуживания обслужено 3690 человек, предоставлено 4720 услуг.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 xml:space="preserve">Всего в </w:t>
      </w:r>
      <w:smartTag w:uri="urn:schemas-microsoft-com:office:smarttags" w:element="metricconverter">
        <w:smartTagPr>
          <w:attr w:name="ProductID" w:val="2011 г"/>
        </w:smartTagPr>
        <w:r w:rsidRPr="005C52C4">
          <w:rPr>
            <w:sz w:val="24"/>
            <w:szCs w:val="24"/>
          </w:rPr>
          <w:t>2011 г</w:t>
        </w:r>
      </w:smartTag>
      <w:r w:rsidRPr="005C52C4">
        <w:rPr>
          <w:sz w:val="24"/>
          <w:szCs w:val="24"/>
        </w:rPr>
        <w:t>. учреждением обслужен 4171 человек.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 xml:space="preserve">          Через ЦСО продолжается реализация муниципальной целевой программы «Забота на 2011 – 2015 годы». В течение 2011 года было рассмотрено 41 заявление, оказана 40 человекам материальная помощь на общую сумму 46500 рублей (по случаю пожара, малообеспеченным инвалидам, семьям, имеющим детей-инвалидов, лицам, вернувшимся из мест лишения свободы, репрессированным гражданам).</w:t>
      </w:r>
    </w:p>
    <w:p w:rsidR="004B7D68" w:rsidRPr="005C52C4" w:rsidRDefault="004B7D68" w:rsidP="004B7D68">
      <w:pPr>
        <w:pStyle w:val="1"/>
        <w:ind w:left="-284" w:firstLine="568"/>
        <w:jc w:val="both"/>
        <w:rPr>
          <w:szCs w:val="24"/>
        </w:rPr>
      </w:pP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</w:t>
      </w:r>
      <w:r w:rsidRPr="005C52C4">
        <w:rPr>
          <w:sz w:val="24"/>
          <w:szCs w:val="24"/>
        </w:rPr>
        <w:t xml:space="preserve"> течение 2011 года реализован комплекс мероприятий </w:t>
      </w:r>
      <w:r w:rsidRPr="005C52C4">
        <w:rPr>
          <w:b/>
          <w:sz w:val="24"/>
          <w:szCs w:val="24"/>
          <w:u w:val="single"/>
        </w:rPr>
        <w:t>по обеспечению охраны общественного порядка</w:t>
      </w:r>
      <w:r w:rsidRPr="005C52C4">
        <w:rPr>
          <w:sz w:val="24"/>
          <w:szCs w:val="24"/>
        </w:rPr>
        <w:t xml:space="preserve"> и общественной безопасности в период проведения на территории г</w:t>
      </w:r>
      <w:proofErr w:type="gramStart"/>
      <w:r w:rsidRPr="005C52C4">
        <w:rPr>
          <w:sz w:val="24"/>
          <w:szCs w:val="24"/>
        </w:rPr>
        <w:t>.М</w:t>
      </w:r>
      <w:proofErr w:type="gramEnd"/>
      <w:r w:rsidRPr="005C52C4">
        <w:rPr>
          <w:sz w:val="24"/>
          <w:szCs w:val="24"/>
        </w:rPr>
        <w:t xml:space="preserve">ожги и </w:t>
      </w:r>
      <w:proofErr w:type="spellStart"/>
      <w:r w:rsidRPr="005C52C4">
        <w:rPr>
          <w:sz w:val="24"/>
          <w:szCs w:val="24"/>
        </w:rPr>
        <w:t>Можгинского</w:t>
      </w:r>
      <w:proofErr w:type="spellEnd"/>
      <w:r w:rsidRPr="005C52C4">
        <w:rPr>
          <w:sz w:val="24"/>
          <w:szCs w:val="24"/>
        </w:rPr>
        <w:t xml:space="preserve"> района общественно-политических, культурно-массовых и спортивных мероприятий, в ходе проведения которых грубых нарушений не допущено. </w:t>
      </w:r>
    </w:p>
    <w:p w:rsidR="004B7D68" w:rsidRPr="005C52C4" w:rsidRDefault="004B7D68" w:rsidP="004B7D68">
      <w:pPr>
        <w:ind w:left="-284" w:firstLine="568"/>
        <w:jc w:val="both"/>
        <w:rPr>
          <w:sz w:val="24"/>
          <w:szCs w:val="24"/>
        </w:rPr>
      </w:pPr>
      <w:r w:rsidRPr="005C52C4">
        <w:rPr>
          <w:sz w:val="24"/>
          <w:szCs w:val="24"/>
        </w:rPr>
        <w:t xml:space="preserve">     В отчетном периоде в отдел внутренних дел поступило более 21 тысячи заявлений, сообщений и иной информации о происшествиях.      Всего зарегистрировано 1139 преступлений, что на 7,5% ниже уровня прошлого года, по республике на 14,5%.  На 10 тысяч жителей г</w:t>
      </w:r>
      <w:proofErr w:type="gramStart"/>
      <w:r w:rsidRPr="005C52C4">
        <w:rPr>
          <w:sz w:val="24"/>
          <w:szCs w:val="24"/>
        </w:rPr>
        <w:t>.М</w:t>
      </w:r>
      <w:proofErr w:type="gramEnd"/>
      <w:r w:rsidRPr="005C52C4">
        <w:rPr>
          <w:sz w:val="24"/>
          <w:szCs w:val="24"/>
        </w:rPr>
        <w:t xml:space="preserve">ожги и </w:t>
      </w:r>
      <w:proofErr w:type="spellStart"/>
      <w:r w:rsidRPr="005C52C4">
        <w:rPr>
          <w:sz w:val="24"/>
          <w:szCs w:val="24"/>
        </w:rPr>
        <w:t>Можгинского</w:t>
      </w:r>
      <w:proofErr w:type="spellEnd"/>
      <w:r w:rsidRPr="005C52C4">
        <w:rPr>
          <w:sz w:val="24"/>
          <w:szCs w:val="24"/>
        </w:rPr>
        <w:t xml:space="preserve"> района зарегистрировано 126 преступлений против 138 за аналогичный период прошлого года. При общем снижение массива преступности, по многим видам зарегистрирован рост </w:t>
      </w:r>
      <w:r w:rsidRPr="005C52C4">
        <w:rPr>
          <w:sz w:val="24"/>
          <w:szCs w:val="24"/>
        </w:rPr>
        <w:lastRenderedPageBreak/>
        <w:t xml:space="preserve">преступности. </w:t>
      </w:r>
      <w:proofErr w:type="gramStart"/>
      <w:r w:rsidRPr="005C52C4">
        <w:rPr>
          <w:sz w:val="24"/>
          <w:szCs w:val="24"/>
        </w:rPr>
        <w:t>Так, более чем вдвое выросло количество убийств с 3 до 7 фактов, грабежей с 69 до 74 фактов, мошенничеств с 89 до 108 фактов, краж из квартир на 2 факта, краж из складов, баз, магазинов с 10 до 18 фактов.</w:t>
      </w:r>
      <w:proofErr w:type="gramEnd"/>
    </w:p>
    <w:p w:rsidR="004B7D68" w:rsidRPr="005C52C4" w:rsidRDefault="004B7D68" w:rsidP="004B7D68">
      <w:pPr>
        <w:pStyle w:val="a8"/>
        <w:ind w:left="-284" w:firstLine="568"/>
        <w:rPr>
          <w:sz w:val="24"/>
          <w:szCs w:val="24"/>
        </w:rPr>
      </w:pPr>
      <w:r w:rsidRPr="005C52C4">
        <w:rPr>
          <w:sz w:val="24"/>
          <w:szCs w:val="24"/>
        </w:rPr>
        <w:t xml:space="preserve">       Раскрываемость преступлений составила 69% против 66,8% показателей прошлого года, при росте по республике до 61,4%.    </w:t>
      </w:r>
    </w:p>
    <w:p w:rsidR="004B7D68" w:rsidRPr="005C52C4" w:rsidRDefault="004B7D68" w:rsidP="004B7D68">
      <w:pPr>
        <w:ind w:left="-284" w:firstLine="568"/>
        <w:jc w:val="both"/>
        <w:outlineLvl w:val="5"/>
        <w:rPr>
          <w:sz w:val="28"/>
          <w:szCs w:val="28"/>
        </w:rPr>
      </w:pPr>
    </w:p>
    <w:p w:rsidR="004B7D68" w:rsidRPr="005C52C4" w:rsidRDefault="004B7D68" w:rsidP="004B7D68">
      <w:pPr>
        <w:ind w:left="-284" w:firstLine="568"/>
        <w:jc w:val="both"/>
        <w:outlineLvl w:val="5"/>
        <w:rPr>
          <w:sz w:val="24"/>
          <w:szCs w:val="24"/>
        </w:rPr>
      </w:pPr>
      <w:r w:rsidRPr="005C52C4">
        <w:rPr>
          <w:sz w:val="24"/>
          <w:szCs w:val="24"/>
        </w:rPr>
        <w:t xml:space="preserve">В 2011 году из местного бюджета финансировались </w:t>
      </w:r>
      <w:r w:rsidRPr="005C52C4">
        <w:rPr>
          <w:b/>
          <w:sz w:val="24"/>
          <w:szCs w:val="24"/>
          <w:u w:val="single"/>
        </w:rPr>
        <w:t xml:space="preserve">двенадцать целевых программ </w:t>
      </w:r>
      <w:r w:rsidRPr="005C52C4">
        <w:rPr>
          <w:sz w:val="24"/>
          <w:szCs w:val="24"/>
        </w:rPr>
        <w:t xml:space="preserve">на общую сумму 2362тыс. рублей, исполнение составило 2354,15 тыс. руб. </w:t>
      </w:r>
    </w:p>
    <w:p w:rsidR="004B7D68" w:rsidRPr="005C52C4" w:rsidRDefault="004B7D68" w:rsidP="004B7D68">
      <w:pPr>
        <w:ind w:left="-284" w:firstLine="568"/>
        <w:jc w:val="right"/>
        <w:outlineLvl w:val="5"/>
        <w:rPr>
          <w:sz w:val="24"/>
          <w:szCs w:val="24"/>
        </w:rPr>
      </w:pPr>
      <w:r w:rsidRPr="005C52C4">
        <w:rPr>
          <w:sz w:val="24"/>
          <w:szCs w:val="24"/>
        </w:rPr>
        <w:t>Таблица 6</w:t>
      </w:r>
    </w:p>
    <w:tbl>
      <w:tblPr>
        <w:tblW w:w="10487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719"/>
        <w:gridCol w:w="5938"/>
        <w:gridCol w:w="1247"/>
        <w:gridCol w:w="1312"/>
        <w:gridCol w:w="1271"/>
      </w:tblGrid>
      <w:tr w:rsidR="004B7D68" w:rsidRPr="005C52C4" w:rsidTr="0039510F">
        <w:trPr>
          <w:trHeight w:val="585"/>
          <w:tblCellSpacing w:w="0" w:type="dxa"/>
        </w:trPr>
        <w:tc>
          <w:tcPr>
            <w:tcW w:w="719" w:type="dxa"/>
          </w:tcPr>
          <w:p w:rsidR="004B7D68" w:rsidRPr="005C52C4" w:rsidRDefault="004B7D68" w:rsidP="004B7D68">
            <w:pPr>
              <w:ind w:left="-284" w:firstLine="568"/>
              <w:jc w:val="center"/>
              <w:outlineLvl w:val="5"/>
              <w:rPr>
                <w:b/>
                <w:bCs/>
              </w:rPr>
            </w:pPr>
          </w:p>
          <w:p w:rsidR="004B7D68" w:rsidRPr="005C52C4" w:rsidRDefault="004B7D68" w:rsidP="004B7D68">
            <w:pPr>
              <w:ind w:left="-284" w:firstLine="568"/>
              <w:jc w:val="center"/>
              <w:outlineLvl w:val="5"/>
            </w:pPr>
          </w:p>
        </w:tc>
        <w:tc>
          <w:tcPr>
            <w:tcW w:w="5938" w:type="dxa"/>
          </w:tcPr>
          <w:p w:rsidR="004B7D68" w:rsidRPr="005C52C4" w:rsidRDefault="004B7D68" w:rsidP="004B7D68">
            <w:pPr>
              <w:ind w:left="-284" w:firstLine="568"/>
              <w:jc w:val="center"/>
              <w:outlineLvl w:val="5"/>
              <w:rPr>
                <w:b/>
                <w:bCs/>
              </w:rPr>
            </w:pPr>
          </w:p>
          <w:p w:rsidR="004B7D68" w:rsidRPr="005C52C4" w:rsidRDefault="004B7D68" w:rsidP="004B7D68">
            <w:pPr>
              <w:ind w:left="-284" w:firstLine="568"/>
              <w:jc w:val="center"/>
              <w:outlineLvl w:val="5"/>
            </w:pPr>
            <w:r w:rsidRPr="005C52C4">
              <w:rPr>
                <w:b/>
                <w:bCs/>
              </w:rPr>
              <w:t>Наименование муниципальной целевой программы</w:t>
            </w:r>
          </w:p>
        </w:tc>
        <w:tc>
          <w:tcPr>
            <w:tcW w:w="1247" w:type="dxa"/>
          </w:tcPr>
          <w:p w:rsidR="004B7D68" w:rsidRPr="005C52C4" w:rsidRDefault="004B7D68" w:rsidP="006C6B07">
            <w:pPr>
              <w:ind w:left="1"/>
              <w:jc w:val="center"/>
              <w:outlineLvl w:val="5"/>
            </w:pPr>
            <w:r w:rsidRPr="005C52C4">
              <w:rPr>
                <w:b/>
                <w:bCs/>
              </w:rPr>
              <w:t>План, тыс</w:t>
            </w:r>
            <w:proofErr w:type="gramStart"/>
            <w:r w:rsidRPr="005C52C4">
              <w:rPr>
                <w:b/>
                <w:bCs/>
              </w:rPr>
              <w:t>.р</w:t>
            </w:r>
            <w:proofErr w:type="gramEnd"/>
            <w:r w:rsidRPr="005C52C4">
              <w:rPr>
                <w:b/>
                <w:bCs/>
              </w:rPr>
              <w:t>уб.</w:t>
            </w:r>
          </w:p>
        </w:tc>
        <w:tc>
          <w:tcPr>
            <w:tcW w:w="1312" w:type="dxa"/>
          </w:tcPr>
          <w:p w:rsidR="004B7D68" w:rsidRPr="005C52C4" w:rsidRDefault="004B7D68" w:rsidP="006C6B07">
            <w:pPr>
              <w:ind w:left="29" w:hanging="28"/>
              <w:jc w:val="center"/>
              <w:outlineLvl w:val="5"/>
            </w:pPr>
            <w:r w:rsidRPr="005C52C4">
              <w:rPr>
                <w:b/>
                <w:bCs/>
              </w:rPr>
              <w:t>Исполнение, тыс</w:t>
            </w:r>
            <w:proofErr w:type="gramStart"/>
            <w:r w:rsidRPr="005C52C4">
              <w:rPr>
                <w:b/>
                <w:bCs/>
              </w:rPr>
              <w:t>.р</w:t>
            </w:r>
            <w:proofErr w:type="gramEnd"/>
            <w:r w:rsidRPr="005C52C4">
              <w:rPr>
                <w:b/>
                <w:bCs/>
              </w:rPr>
              <w:t>уб.</w:t>
            </w:r>
          </w:p>
        </w:tc>
        <w:tc>
          <w:tcPr>
            <w:tcW w:w="1271" w:type="dxa"/>
          </w:tcPr>
          <w:p w:rsidR="004B7D68" w:rsidRPr="005C52C4" w:rsidRDefault="004B7D68" w:rsidP="006C6B07">
            <w:pPr>
              <w:ind w:left="-7" w:firstLine="8"/>
              <w:jc w:val="center"/>
              <w:outlineLvl w:val="5"/>
            </w:pPr>
            <w:r w:rsidRPr="005C52C4">
              <w:rPr>
                <w:b/>
                <w:bCs/>
              </w:rPr>
              <w:t>% исполнения</w:t>
            </w:r>
          </w:p>
        </w:tc>
      </w:tr>
      <w:tr w:rsidR="004B7D68" w:rsidRPr="005C52C4" w:rsidTr="006C6B07">
        <w:trPr>
          <w:trHeight w:val="285"/>
          <w:tblCellSpacing w:w="0" w:type="dxa"/>
        </w:trPr>
        <w:tc>
          <w:tcPr>
            <w:tcW w:w="719" w:type="dxa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</w:pPr>
            <w:r w:rsidRPr="005C52C4">
              <w:t>1.</w:t>
            </w:r>
          </w:p>
        </w:tc>
        <w:tc>
          <w:tcPr>
            <w:tcW w:w="5938" w:type="dxa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</w:pPr>
            <w:r w:rsidRPr="005C52C4">
              <w:t>Программа "Забота на 2011- 2015 годы"</w:t>
            </w:r>
          </w:p>
        </w:tc>
        <w:tc>
          <w:tcPr>
            <w:tcW w:w="1247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238</w:t>
            </w:r>
          </w:p>
        </w:tc>
        <w:tc>
          <w:tcPr>
            <w:tcW w:w="1312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238</w:t>
            </w:r>
          </w:p>
        </w:tc>
        <w:tc>
          <w:tcPr>
            <w:tcW w:w="1271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100</w:t>
            </w:r>
          </w:p>
        </w:tc>
      </w:tr>
      <w:tr w:rsidR="004B7D68" w:rsidRPr="005C52C4" w:rsidTr="006C6B07">
        <w:trPr>
          <w:trHeight w:val="255"/>
          <w:tblCellSpacing w:w="0" w:type="dxa"/>
        </w:trPr>
        <w:tc>
          <w:tcPr>
            <w:tcW w:w="719" w:type="dxa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</w:pPr>
            <w:r w:rsidRPr="005C52C4">
              <w:t>2.</w:t>
            </w:r>
          </w:p>
        </w:tc>
        <w:tc>
          <w:tcPr>
            <w:tcW w:w="5938" w:type="dxa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</w:pPr>
            <w:r w:rsidRPr="005C52C4">
              <w:t>Программа «Семья на 2009-2011 годы»</w:t>
            </w:r>
          </w:p>
        </w:tc>
        <w:tc>
          <w:tcPr>
            <w:tcW w:w="1247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30,0</w:t>
            </w:r>
          </w:p>
        </w:tc>
        <w:tc>
          <w:tcPr>
            <w:tcW w:w="1312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30</w:t>
            </w:r>
          </w:p>
        </w:tc>
        <w:tc>
          <w:tcPr>
            <w:tcW w:w="1271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100</w:t>
            </w:r>
          </w:p>
        </w:tc>
      </w:tr>
      <w:tr w:rsidR="004B7D68" w:rsidRPr="005C52C4" w:rsidTr="006C6B07">
        <w:trPr>
          <w:trHeight w:val="585"/>
          <w:tblCellSpacing w:w="0" w:type="dxa"/>
        </w:trPr>
        <w:tc>
          <w:tcPr>
            <w:tcW w:w="719" w:type="dxa"/>
          </w:tcPr>
          <w:p w:rsidR="004B7D68" w:rsidRPr="005C52C4" w:rsidRDefault="004B7D68" w:rsidP="006C6B07">
            <w:pPr>
              <w:ind w:left="-567" w:firstLine="426"/>
              <w:jc w:val="both"/>
              <w:outlineLvl w:val="5"/>
            </w:pPr>
            <w:r w:rsidRPr="005C52C4">
              <w:t xml:space="preserve">       3 - 4</w:t>
            </w:r>
          </w:p>
        </w:tc>
        <w:tc>
          <w:tcPr>
            <w:tcW w:w="5938" w:type="dxa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</w:pPr>
            <w:r w:rsidRPr="005C52C4">
              <w:t xml:space="preserve">«Молодежь </w:t>
            </w:r>
            <w:proofErr w:type="spellStart"/>
            <w:r w:rsidRPr="005C52C4">
              <w:t>Можгинского</w:t>
            </w:r>
            <w:proofErr w:type="spellEnd"/>
            <w:r w:rsidRPr="005C52C4">
              <w:t xml:space="preserve"> района»</w:t>
            </w:r>
            <w:proofErr w:type="gramStart"/>
            <w:r w:rsidRPr="005C52C4">
              <w:t xml:space="preserve"> ,</w:t>
            </w:r>
            <w:proofErr w:type="gramEnd"/>
            <w:r w:rsidRPr="005C52C4">
              <w:t xml:space="preserve"> «Патриотическое воспитание граждан РФ проживающих на территории </w:t>
            </w:r>
            <w:proofErr w:type="spellStart"/>
            <w:r w:rsidRPr="005C52C4">
              <w:t>Можгинского</w:t>
            </w:r>
            <w:proofErr w:type="spellEnd"/>
            <w:r w:rsidRPr="005C52C4">
              <w:t xml:space="preserve"> района УР на 2011-2015 годы»</w:t>
            </w:r>
          </w:p>
        </w:tc>
        <w:tc>
          <w:tcPr>
            <w:tcW w:w="1247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93,0</w:t>
            </w:r>
          </w:p>
        </w:tc>
        <w:tc>
          <w:tcPr>
            <w:tcW w:w="1312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92,91</w:t>
            </w:r>
          </w:p>
        </w:tc>
        <w:tc>
          <w:tcPr>
            <w:tcW w:w="1271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99,9</w:t>
            </w:r>
          </w:p>
        </w:tc>
      </w:tr>
      <w:tr w:rsidR="004B7D68" w:rsidRPr="005C52C4" w:rsidTr="006C6B07">
        <w:trPr>
          <w:trHeight w:val="585"/>
          <w:tblCellSpacing w:w="0" w:type="dxa"/>
        </w:trPr>
        <w:tc>
          <w:tcPr>
            <w:tcW w:w="719" w:type="dxa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</w:pPr>
            <w:r w:rsidRPr="005C52C4">
              <w:t>5.</w:t>
            </w:r>
          </w:p>
        </w:tc>
        <w:tc>
          <w:tcPr>
            <w:tcW w:w="5938" w:type="dxa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</w:pPr>
            <w:r w:rsidRPr="005C52C4">
              <w:t>«Программа по усилению борьбы с преступностью и профилактике правонарушений в муниципальном образовании «</w:t>
            </w:r>
            <w:proofErr w:type="spellStart"/>
            <w:r w:rsidRPr="005C52C4">
              <w:t>Можгинский</w:t>
            </w:r>
            <w:proofErr w:type="spellEnd"/>
            <w:r w:rsidRPr="005C52C4">
              <w:t xml:space="preserve"> район» на 2011- 2015 гг.»</w:t>
            </w:r>
          </w:p>
        </w:tc>
        <w:tc>
          <w:tcPr>
            <w:tcW w:w="1247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125,0</w:t>
            </w:r>
          </w:p>
        </w:tc>
        <w:tc>
          <w:tcPr>
            <w:tcW w:w="1312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125</w:t>
            </w:r>
          </w:p>
        </w:tc>
        <w:tc>
          <w:tcPr>
            <w:tcW w:w="1271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100</w:t>
            </w:r>
          </w:p>
        </w:tc>
      </w:tr>
      <w:tr w:rsidR="004B7D68" w:rsidRPr="005C52C4" w:rsidTr="006C6B07">
        <w:trPr>
          <w:trHeight w:val="420"/>
          <w:tblCellSpacing w:w="0" w:type="dxa"/>
        </w:trPr>
        <w:tc>
          <w:tcPr>
            <w:tcW w:w="719" w:type="dxa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</w:pPr>
            <w:r w:rsidRPr="005C52C4">
              <w:t>5.</w:t>
            </w:r>
          </w:p>
        </w:tc>
        <w:tc>
          <w:tcPr>
            <w:tcW w:w="5938" w:type="dxa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</w:pPr>
            <w:r w:rsidRPr="005C52C4">
              <w:t xml:space="preserve">«Развитие физической культуры и формирование здорового образа жизни населения </w:t>
            </w:r>
            <w:proofErr w:type="spellStart"/>
            <w:r w:rsidRPr="005C52C4">
              <w:t>Можгинского</w:t>
            </w:r>
            <w:proofErr w:type="spellEnd"/>
            <w:r w:rsidRPr="005C52C4">
              <w:t xml:space="preserve"> района на 2010-2013 годы»</w:t>
            </w:r>
          </w:p>
        </w:tc>
        <w:tc>
          <w:tcPr>
            <w:tcW w:w="1247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1026</w:t>
            </w:r>
          </w:p>
        </w:tc>
        <w:tc>
          <w:tcPr>
            <w:tcW w:w="1312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1025,99</w:t>
            </w:r>
          </w:p>
        </w:tc>
        <w:tc>
          <w:tcPr>
            <w:tcW w:w="1271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100</w:t>
            </w:r>
          </w:p>
        </w:tc>
      </w:tr>
      <w:tr w:rsidR="004B7D68" w:rsidRPr="005C52C4" w:rsidTr="006C6B07">
        <w:trPr>
          <w:trHeight w:val="255"/>
          <w:tblCellSpacing w:w="0" w:type="dxa"/>
        </w:trPr>
        <w:tc>
          <w:tcPr>
            <w:tcW w:w="719" w:type="dxa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</w:pPr>
            <w:r w:rsidRPr="005C52C4">
              <w:t>7.</w:t>
            </w:r>
          </w:p>
        </w:tc>
        <w:tc>
          <w:tcPr>
            <w:tcW w:w="5938" w:type="dxa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</w:pPr>
            <w:r w:rsidRPr="005C52C4">
              <w:t>«Безопасность образовательного учреждения на 2009- 2013 гг.»</w:t>
            </w:r>
          </w:p>
        </w:tc>
        <w:tc>
          <w:tcPr>
            <w:tcW w:w="1247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500,0</w:t>
            </w:r>
          </w:p>
        </w:tc>
        <w:tc>
          <w:tcPr>
            <w:tcW w:w="1312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499,92</w:t>
            </w:r>
          </w:p>
        </w:tc>
        <w:tc>
          <w:tcPr>
            <w:tcW w:w="1271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100</w:t>
            </w:r>
          </w:p>
        </w:tc>
      </w:tr>
      <w:tr w:rsidR="004B7D68" w:rsidRPr="005C52C4" w:rsidTr="006C6B07">
        <w:trPr>
          <w:trHeight w:val="450"/>
          <w:tblCellSpacing w:w="0" w:type="dxa"/>
        </w:trPr>
        <w:tc>
          <w:tcPr>
            <w:tcW w:w="719" w:type="dxa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</w:pPr>
            <w:r w:rsidRPr="005C52C4">
              <w:t>8.</w:t>
            </w:r>
          </w:p>
        </w:tc>
        <w:tc>
          <w:tcPr>
            <w:tcW w:w="5938" w:type="dxa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</w:pPr>
            <w:r w:rsidRPr="005C52C4">
              <w:t xml:space="preserve">«Программа по поддержке и развитию малого и среднего предпринимательства в </w:t>
            </w:r>
            <w:proofErr w:type="spellStart"/>
            <w:r w:rsidRPr="005C52C4">
              <w:t>Можгинском</w:t>
            </w:r>
            <w:proofErr w:type="spellEnd"/>
            <w:r w:rsidRPr="005C52C4">
              <w:t xml:space="preserve"> районе на 2011 год»</w:t>
            </w:r>
          </w:p>
        </w:tc>
        <w:tc>
          <w:tcPr>
            <w:tcW w:w="1247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50,0</w:t>
            </w:r>
          </w:p>
        </w:tc>
        <w:tc>
          <w:tcPr>
            <w:tcW w:w="1312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49,61</w:t>
            </w:r>
          </w:p>
        </w:tc>
        <w:tc>
          <w:tcPr>
            <w:tcW w:w="1271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99,2</w:t>
            </w:r>
          </w:p>
        </w:tc>
      </w:tr>
      <w:tr w:rsidR="004B7D68" w:rsidRPr="005C52C4" w:rsidTr="006C6B07">
        <w:trPr>
          <w:trHeight w:val="435"/>
          <w:tblCellSpacing w:w="0" w:type="dxa"/>
        </w:trPr>
        <w:tc>
          <w:tcPr>
            <w:tcW w:w="719" w:type="dxa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</w:pPr>
            <w:r w:rsidRPr="005C52C4">
              <w:t>9.</w:t>
            </w:r>
          </w:p>
        </w:tc>
        <w:tc>
          <w:tcPr>
            <w:tcW w:w="5938" w:type="dxa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</w:pPr>
            <w:r w:rsidRPr="005C52C4">
              <w:t>Районная целевая программа «Детское и школьное питание» на 2010-2014 годы</w:t>
            </w:r>
          </w:p>
        </w:tc>
        <w:tc>
          <w:tcPr>
            <w:tcW w:w="1247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200,0</w:t>
            </w:r>
          </w:p>
        </w:tc>
        <w:tc>
          <w:tcPr>
            <w:tcW w:w="1312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198,62</w:t>
            </w:r>
          </w:p>
        </w:tc>
        <w:tc>
          <w:tcPr>
            <w:tcW w:w="1271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99,3</w:t>
            </w:r>
          </w:p>
        </w:tc>
      </w:tr>
      <w:tr w:rsidR="004B7D68" w:rsidRPr="005C52C4" w:rsidTr="006C6B07">
        <w:trPr>
          <w:trHeight w:val="765"/>
          <w:tblCellSpacing w:w="0" w:type="dxa"/>
        </w:trPr>
        <w:tc>
          <w:tcPr>
            <w:tcW w:w="719" w:type="dxa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</w:pPr>
            <w:r w:rsidRPr="005C52C4">
              <w:t>10.</w:t>
            </w:r>
          </w:p>
        </w:tc>
        <w:tc>
          <w:tcPr>
            <w:tcW w:w="5938" w:type="dxa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</w:pPr>
            <w:r w:rsidRPr="005C52C4">
              <w:t>Муниципальная целевая программа «Приведение в нормативное состояние сельских автомобильных дорог, расположенных на территории муниципального образования «</w:t>
            </w:r>
            <w:proofErr w:type="spellStart"/>
            <w:r w:rsidRPr="005C52C4">
              <w:t>Можгинский</w:t>
            </w:r>
            <w:proofErr w:type="spellEnd"/>
            <w:r w:rsidRPr="005C52C4">
              <w:t xml:space="preserve"> район» на 2009- 2013 годы»</w:t>
            </w:r>
          </w:p>
        </w:tc>
        <w:tc>
          <w:tcPr>
            <w:tcW w:w="1247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60,0</w:t>
            </w:r>
          </w:p>
        </w:tc>
        <w:tc>
          <w:tcPr>
            <w:tcW w:w="1312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58,6</w:t>
            </w:r>
          </w:p>
        </w:tc>
        <w:tc>
          <w:tcPr>
            <w:tcW w:w="1271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97,7</w:t>
            </w:r>
          </w:p>
        </w:tc>
      </w:tr>
      <w:tr w:rsidR="004B7D68" w:rsidRPr="005C52C4" w:rsidTr="006C6B07">
        <w:trPr>
          <w:trHeight w:val="465"/>
          <w:tblCellSpacing w:w="0" w:type="dxa"/>
        </w:trPr>
        <w:tc>
          <w:tcPr>
            <w:tcW w:w="719" w:type="dxa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</w:pPr>
            <w:r w:rsidRPr="005C52C4">
              <w:t>11.</w:t>
            </w:r>
          </w:p>
        </w:tc>
        <w:tc>
          <w:tcPr>
            <w:tcW w:w="5938" w:type="dxa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</w:pPr>
            <w:r w:rsidRPr="005C52C4">
              <w:t>Программа «Противодействие терроризму и экстремизму» в муниципальном образовании «</w:t>
            </w:r>
            <w:proofErr w:type="spellStart"/>
            <w:r w:rsidRPr="005C52C4">
              <w:t>Можгинский</w:t>
            </w:r>
            <w:proofErr w:type="spellEnd"/>
            <w:r w:rsidRPr="005C52C4">
              <w:t xml:space="preserve"> район на 2011-2015годы</w:t>
            </w:r>
          </w:p>
        </w:tc>
        <w:tc>
          <w:tcPr>
            <w:tcW w:w="1247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10,0</w:t>
            </w:r>
          </w:p>
        </w:tc>
        <w:tc>
          <w:tcPr>
            <w:tcW w:w="1312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8</w:t>
            </w:r>
          </w:p>
        </w:tc>
        <w:tc>
          <w:tcPr>
            <w:tcW w:w="1271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80</w:t>
            </w:r>
          </w:p>
        </w:tc>
      </w:tr>
      <w:tr w:rsidR="004B7D68" w:rsidRPr="005C52C4" w:rsidTr="006C6B07">
        <w:trPr>
          <w:trHeight w:val="465"/>
          <w:tblCellSpacing w:w="0" w:type="dxa"/>
        </w:trPr>
        <w:tc>
          <w:tcPr>
            <w:tcW w:w="719" w:type="dxa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</w:pPr>
            <w:r w:rsidRPr="005C52C4">
              <w:t>12</w:t>
            </w:r>
          </w:p>
        </w:tc>
        <w:tc>
          <w:tcPr>
            <w:tcW w:w="5938" w:type="dxa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</w:pPr>
            <w:r w:rsidRPr="005C52C4">
              <w:t>Программа «Энергосбережение и повышение энергетической эффективности муниципального образования «</w:t>
            </w:r>
            <w:proofErr w:type="spellStart"/>
            <w:r w:rsidRPr="005C52C4">
              <w:t>Можгинский</w:t>
            </w:r>
            <w:proofErr w:type="spellEnd"/>
            <w:r w:rsidRPr="005C52C4">
              <w:t xml:space="preserve"> район» на 2010-2014 годы»</w:t>
            </w:r>
          </w:p>
        </w:tc>
        <w:tc>
          <w:tcPr>
            <w:tcW w:w="1247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30</w:t>
            </w:r>
          </w:p>
        </w:tc>
        <w:tc>
          <w:tcPr>
            <w:tcW w:w="1312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27,6</w:t>
            </w:r>
          </w:p>
        </w:tc>
        <w:tc>
          <w:tcPr>
            <w:tcW w:w="1271" w:type="dxa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</w:pPr>
            <w:r w:rsidRPr="005C52C4">
              <w:t>92</w:t>
            </w:r>
          </w:p>
        </w:tc>
      </w:tr>
      <w:tr w:rsidR="004B7D68" w:rsidRPr="005C52C4" w:rsidTr="006C6B07">
        <w:trPr>
          <w:trHeight w:val="315"/>
          <w:tblCellSpacing w:w="0" w:type="dxa"/>
        </w:trPr>
        <w:tc>
          <w:tcPr>
            <w:tcW w:w="719" w:type="dxa"/>
            <w:shd w:val="clear" w:color="auto" w:fill="auto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  <w:rPr>
                <w:b/>
              </w:rPr>
            </w:pPr>
          </w:p>
        </w:tc>
        <w:tc>
          <w:tcPr>
            <w:tcW w:w="5938" w:type="dxa"/>
            <w:shd w:val="clear" w:color="auto" w:fill="auto"/>
          </w:tcPr>
          <w:p w:rsidR="004B7D68" w:rsidRPr="005C52C4" w:rsidRDefault="004B7D68" w:rsidP="004B7D68">
            <w:pPr>
              <w:ind w:left="-284" w:firstLine="568"/>
              <w:jc w:val="both"/>
              <w:outlineLvl w:val="5"/>
              <w:rPr>
                <w:b/>
              </w:rPr>
            </w:pPr>
            <w:r w:rsidRPr="005C52C4">
              <w:rPr>
                <w:b/>
              </w:rPr>
              <w:t>ИТОГО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  <w:rPr>
                <w:b/>
              </w:rPr>
            </w:pPr>
            <w:r w:rsidRPr="005C52C4">
              <w:rPr>
                <w:b/>
              </w:rPr>
              <w:t>2362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  <w:rPr>
                <w:b/>
              </w:rPr>
            </w:pPr>
            <w:r w:rsidRPr="005C52C4">
              <w:rPr>
                <w:b/>
              </w:rPr>
              <w:t>2354,4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4B7D68" w:rsidRPr="005C52C4" w:rsidRDefault="004B7D68" w:rsidP="006C6B07">
            <w:pPr>
              <w:ind w:left="-284" w:firstLine="285"/>
              <w:jc w:val="center"/>
              <w:outlineLvl w:val="5"/>
              <w:rPr>
                <w:b/>
              </w:rPr>
            </w:pPr>
            <w:r w:rsidRPr="005C52C4">
              <w:rPr>
                <w:b/>
              </w:rPr>
              <w:t>99,7</w:t>
            </w:r>
          </w:p>
        </w:tc>
      </w:tr>
    </w:tbl>
    <w:p w:rsidR="001A463F" w:rsidRDefault="001A463F"/>
    <w:sectPr w:rsidR="001A463F" w:rsidSect="00361F73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61E72"/>
    <w:multiLevelType w:val="hybridMultilevel"/>
    <w:tmpl w:val="D36C5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4B7D68"/>
    <w:rsid w:val="000719AB"/>
    <w:rsid w:val="001A463F"/>
    <w:rsid w:val="00361F73"/>
    <w:rsid w:val="004B7D68"/>
    <w:rsid w:val="00543312"/>
    <w:rsid w:val="006C6B07"/>
    <w:rsid w:val="00D24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7D68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D6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4B7D68"/>
    <w:rPr>
      <w:sz w:val="24"/>
    </w:rPr>
  </w:style>
  <w:style w:type="character" w:customStyle="1" w:styleId="20">
    <w:name w:val="Основной текст 2 Знак"/>
    <w:basedOn w:val="a0"/>
    <w:link w:val="2"/>
    <w:rsid w:val="004B7D6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4B7D68"/>
    <w:pPr>
      <w:ind w:left="360" w:firstLine="348"/>
      <w:jc w:val="both"/>
    </w:pPr>
    <w:rPr>
      <w:sz w:val="32"/>
      <w:szCs w:val="24"/>
    </w:rPr>
  </w:style>
  <w:style w:type="character" w:customStyle="1" w:styleId="a4">
    <w:name w:val="Основной текст с отступом Знак"/>
    <w:basedOn w:val="a0"/>
    <w:link w:val="a3"/>
    <w:rsid w:val="004B7D68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1">
    <w:name w:val="Body Text Indent 2"/>
    <w:basedOn w:val="a"/>
    <w:link w:val="22"/>
    <w:rsid w:val="004B7D68"/>
    <w:pPr>
      <w:spacing w:line="360" w:lineRule="auto"/>
      <w:ind w:firstLine="567"/>
      <w:jc w:val="both"/>
    </w:pPr>
    <w:rPr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4B7D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caption"/>
    <w:basedOn w:val="a"/>
    <w:next w:val="a"/>
    <w:qFormat/>
    <w:rsid w:val="004B7D68"/>
    <w:pPr>
      <w:widowControl w:val="0"/>
      <w:shd w:val="clear" w:color="auto" w:fill="FFFFFF"/>
      <w:autoSpaceDE w:val="0"/>
      <w:autoSpaceDN w:val="0"/>
      <w:adjustRightInd w:val="0"/>
      <w:ind w:left="122"/>
    </w:pPr>
    <w:rPr>
      <w:color w:val="000000"/>
      <w:spacing w:val="-2"/>
      <w:sz w:val="24"/>
      <w:szCs w:val="24"/>
    </w:rPr>
  </w:style>
  <w:style w:type="paragraph" w:styleId="a6">
    <w:name w:val="No Spacing"/>
    <w:qFormat/>
    <w:rsid w:val="004B7D68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B7D68"/>
    <w:pPr>
      <w:ind w:left="720"/>
      <w:contextualSpacing/>
    </w:pPr>
    <w:rPr>
      <w:sz w:val="24"/>
      <w:szCs w:val="24"/>
    </w:rPr>
  </w:style>
  <w:style w:type="character" w:customStyle="1" w:styleId="FontStyle14">
    <w:name w:val="Font Style14"/>
    <w:basedOn w:val="a0"/>
    <w:rsid w:val="004B7D68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4B7D68"/>
    <w:pPr>
      <w:widowControl w:val="0"/>
      <w:autoSpaceDE w:val="0"/>
      <w:autoSpaceDN w:val="0"/>
      <w:adjustRightInd w:val="0"/>
      <w:spacing w:line="461" w:lineRule="exact"/>
      <w:jc w:val="both"/>
    </w:pPr>
    <w:rPr>
      <w:rFonts w:ascii="Arial Unicode MS" w:eastAsia="Arial Unicode MS"/>
      <w:sz w:val="24"/>
      <w:szCs w:val="24"/>
    </w:rPr>
  </w:style>
  <w:style w:type="paragraph" w:customStyle="1" w:styleId="Style4">
    <w:name w:val="Style4"/>
    <w:basedOn w:val="a"/>
    <w:rsid w:val="004B7D68"/>
    <w:pPr>
      <w:widowControl w:val="0"/>
      <w:autoSpaceDE w:val="0"/>
      <w:autoSpaceDN w:val="0"/>
      <w:adjustRightInd w:val="0"/>
      <w:spacing w:line="442" w:lineRule="exact"/>
      <w:ind w:firstLine="374"/>
      <w:jc w:val="both"/>
    </w:pPr>
    <w:rPr>
      <w:rFonts w:ascii="Arial Unicode MS" w:eastAsia="Arial Unicode MS"/>
      <w:sz w:val="24"/>
      <w:szCs w:val="24"/>
    </w:rPr>
  </w:style>
  <w:style w:type="paragraph" w:customStyle="1" w:styleId="header">
    <w:name w:val="header"/>
    <w:basedOn w:val="a"/>
    <w:rsid w:val="004B7D68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129">
    <w:name w:val="Основной текст129"/>
    <w:basedOn w:val="a"/>
    <w:rsid w:val="004B7D68"/>
    <w:pPr>
      <w:shd w:val="clear" w:color="auto" w:fill="FFFFFF"/>
      <w:spacing w:after="300" w:line="317" w:lineRule="exact"/>
      <w:ind w:hanging="340"/>
      <w:jc w:val="both"/>
    </w:pPr>
    <w:rPr>
      <w:color w:val="000000"/>
      <w:sz w:val="24"/>
      <w:szCs w:val="24"/>
      <w:lang/>
    </w:rPr>
  </w:style>
  <w:style w:type="paragraph" w:customStyle="1" w:styleId="PlainText">
    <w:name w:val="Plain Text"/>
    <w:basedOn w:val="a"/>
    <w:rsid w:val="004B7D68"/>
    <w:pPr>
      <w:jc w:val="both"/>
    </w:pPr>
    <w:rPr>
      <w:rFonts w:ascii="Courier New" w:eastAsia="Batang" w:hAnsi="Courier New"/>
      <w:kern w:val="28"/>
    </w:rPr>
  </w:style>
  <w:style w:type="paragraph" w:customStyle="1" w:styleId="a8">
    <w:name w:val="Стандартный мой"/>
    <w:basedOn w:val="a"/>
    <w:rsid w:val="004B7D68"/>
    <w:pPr>
      <w:ind w:firstLine="567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3802</Words>
  <Characters>21673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МО Можгинский район</Company>
  <LinksUpToDate>false</LinksUpToDate>
  <CharactersWithSpaces>25425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2</cp:revision>
  <dcterms:created xsi:type="dcterms:W3CDTF">2013-01-15T07:12:00Z</dcterms:created>
  <dcterms:modified xsi:type="dcterms:W3CDTF">2013-01-15T07:40:00Z</dcterms:modified>
</cp:coreProperties>
</file>